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46F" w:rsidRDefault="005528B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III</w:t>
      </w:r>
    </w:p>
    <w:p w:rsidR="00CD746F" w:rsidRDefault="005528B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CD746F" w:rsidRDefault="005528BE">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 Objek Penelitian</w:t>
      </w:r>
    </w:p>
    <w:p w:rsidR="00CD746F" w:rsidRDefault="005528BE">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Dalam penelitian ini yang dijadikan variabel penelitian adalah perkembangan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sebagai variabel X1 dan X2 dan perkembangan </w:t>
      </w:r>
      <w:r>
        <w:rPr>
          <w:rFonts w:ascii="Times New Roman" w:hAnsi="Times New Roman" w:cs="Times New Roman"/>
          <w:i/>
          <w:iCs/>
          <w:sz w:val="24"/>
          <w:szCs w:val="24"/>
        </w:rPr>
        <w:t xml:space="preserve">Return On Asset </w:t>
      </w:r>
      <w:r>
        <w:rPr>
          <w:rFonts w:ascii="Times New Roman" w:hAnsi="Times New Roman" w:cs="Times New Roman"/>
          <w:sz w:val="24"/>
          <w:szCs w:val="24"/>
        </w:rPr>
        <w:t>(ROA) sebagai Y1. Dalam penelitian ini penulis melakukan penelitian pada Bank BNI Syariah.</w:t>
      </w:r>
    </w:p>
    <w:p w:rsidR="00CD746F" w:rsidRDefault="005528B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Sumber data yang penulis dapatkan dari internet </w:t>
      </w:r>
      <w:r>
        <w:fldChar w:fldCharType="begin"/>
      </w:r>
      <w:r>
        <w:instrText xml:space="preserve"> HYPERLINK "http://www.bankmuamalat.co.id" </w:instrText>
      </w:r>
      <w:r>
        <w:fldChar w:fldCharType="separate"/>
      </w:r>
      <w:r>
        <w:rPr>
          <w:rStyle w:val="Hyperlink"/>
          <w:rFonts w:ascii="Times New Roman" w:hAnsi="Times New Roman" w:cs="Times New Roman"/>
          <w:sz w:val="24"/>
          <w:szCs w:val="24"/>
        </w:rPr>
        <w:t>www.bnisyariah.co.id</w:t>
      </w:r>
      <w:r>
        <w:rPr>
          <w:rStyle w:val="Hyperlink"/>
          <w:rFonts w:ascii="Times New Roman" w:hAnsi="Times New Roman" w:cs="Times New Roman"/>
          <w:sz w:val="24"/>
          <w:szCs w:val="24"/>
        </w:rPr>
        <w:fldChar w:fldCharType="end"/>
      </w:r>
      <w:r>
        <w:rPr>
          <w:rFonts w:ascii="Times New Roman" w:hAnsi="Times New Roman" w:cs="Times New Roman"/>
          <w:sz w:val="24"/>
          <w:szCs w:val="24"/>
        </w:rPr>
        <w:t>, data yang diperlukan dalam peneli</w:t>
      </w:r>
      <w:r>
        <w:rPr>
          <w:rFonts w:ascii="Times New Roman" w:hAnsi="Times New Roman" w:cs="Times New Roman"/>
          <w:sz w:val="24"/>
          <w:szCs w:val="24"/>
        </w:rPr>
        <w:t>tian ini adalah laporan keuangan meliputi kualitas aktiva produktif, neraca, laba rugi serta kebijakan manajemen dan operasionalnya. Penulis membatasi laporan keuangan yang diambil sebagai sumber pertahun, yaitu mulai tahun 2012 sampai dengan 2016.</w:t>
      </w:r>
    </w:p>
    <w:p w:rsidR="00CD746F" w:rsidRDefault="00CD746F">
      <w:pPr>
        <w:spacing w:after="0" w:line="480" w:lineRule="auto"/>
        <w:ind w:firstLine="720"/>
        <w:jc w:val="both"/>
        <w:rPr>
          <w:rFonts w:ascii="Times New Roman" w:hAnsi="Times New Roman" w:cs="Times New Roman"/>
          <w:sz w:val="24"/>
          <w:szCs w:val="24"/>
        </w:rPr>
      </w:pPr>
    </w:p>
    <w:p w:rsidR="00CD746F" w:rsidRDefault="005528BE">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3.1.1</w:t>
      </w:r>
      <w:r>
        <w:rPr>
          <w:rFonts w:ascii="Times New Roman" w:hAnsi="Times New Roman" w:cs="Times New Roman"/>
          <w:b/>
          <w:bCs/>
          <w:sz w:val="24"/>
          <w:szCs w:val="24"/>
        </w:rPr>
        <w:tab/>
      </w:r>
      <w:r>
        <w:rPr>
          <w:rFonts w:ascii="Times New Roman" w:hAnsi="Times New Roman" w:cs="Times New Roman"/>
          <w:b/>
          <w:bCs/>
          <w:sz w:val="24"/>
          <w:szCs w:val="24"/>
        </w:rPr>
        <w:t>Sejarah Bank BNI Syariah</w:t>
      </w:r>
    </w:p>
    <w:p w:rsidR="00CD746F" w:rsidRDefault="005528BE">
      <w:pPr>
        <w:pStyle w:val="NormalWeb"/>
        <w:pBdr>
          <w:top w:val="none" w:sz="0" w:space="0" w:color="333333"/>
          <w:left w:val="none" w:sz="0" w:space="0" w:color="333333"/>
          <w:bottom w:val="none" w:sz="0" w:space="0" w:color="333333"/>
          <w:right w:val="none" w:sz="0" w:space="0" w:color="333333"/>
        </w:pBdr>
        <w:spacing w:beforeAutospacing="0" w:after="120" w:afterAutospacing="0" w:line="480" w:lineRule="auto"/>
        <w:ind w:firstLine="420"/>
        <w:jc w:val="both"/>
        <w:textAlignment w:val="baseline"/>
        <w:rPr>
          <w:rFonts w:eastAsia="&amp;quot"/>
          <w:color w:val="333333"/>
        </w:rPr>
      </w:pPr>
      <w:proofErr w:type="spellStart"/>
      <w:r>
        <w:rPr>
          <w:rFonts w:eastAsia="&amp;quot"/>
          <w:color w:val="333333"/>
        </w:rPr>
        <w:t>Tempaan</w:t>
      </w:r>
      <w:proofErr w:type="spellEnd"/>
      <w:r>
        <w:rPr>
          <w:rFonts w:eastAsia="&amp;quot"/>
          <w:color w:val="333333"/>
        </w:rPr>
        <w:t xml:space="preserve"> </w:t>
      </w:r>
      <w:proofErr w:type="spellStart"/>
      <w:r>
        <w:rPr>
          <w:rFonts w:eastAsia="&amp;quot"/>
          <w:color w:val="333333"/>
        </w:rPr>
        <w:t>krisis</w:t>
      </w:r>
      <w:proofErr w:type="spellEnd"/>
      <w:r>
        <w:rPr>
          <w:rFonts w:eastAsia="&amp;quot"/>
          <w:color w:val="333333"/>
        </w:rPr>
        <w:t xml:space="preserve"> </w:t>
      </w:r>
      <w:proofErr w:type="spellStart"/>
      <w:r>
        <w:rPr>
          <w:rFonts w:eastAsia="&amp;quot"/>
          <w:color w:val="333333"/>
        </w:rPr>
        <w:t>moneter</w:t>
      </w:r>
      <w:proofErr w:type="spellEnd"/>
      <w:r>
        <w:rPr>
          <w:rFonts w:eastAsia="&amp;quot"/>
          <w:color w:val="333333"/>
        </w:rPr>
        <w:t xml:space="preserve"> </w:t>
      </w:r>
      <w:proofErr w:type="spellStart"/>
      <w:r>
        <w:rPr>
          <w:rFonts w:eastAsia="&amp;quot"/>
          <w:color w:val="333333"/>
        </w:rPr>
        <w:t>tahun</w:t>
      </w:r>
      <w:proofErr w:type="spellEnd"/>
      <w:r>
        <w:rPr>
          <w:rFonts w:eastAsia="&amp;quot"/>
          <w:color w:val="333333"/>
        </w:rPr>
        <w:t xml:space="preserve"> 1997 </w:t>
      </w:r>
      <w:proofErr w:type="spellStart"/>
      <w:r>
        <w:rPr>
          <w:rFonts w:eastAsia="&amp;quot"/>
          <w:color w:val="333333"/>
        </w:rPr>
        <w:t>membuktikan</w:t>
      </w:r>
      <w:proofErr w:type="spellEnd"/>
      <w:r>
        <w:rPr>
          <w:rFonts w:eastAsia="&amp;quot"/>
          <w:color w:val="333333"/>
        </w:rPr>
        <w:t xml:space="preserve"> </w:t>
      </w:r>
      <w:proofErr w:type="spellStart"/>
      <w:r>
        <w:rPr>
          <w:rFonts w:eastAsia="&amp;quot"/>
          <w:color w:val="333333"/>
        </w:rPr>
        <w:t>ketangguhan</w:t>
      </w:r>
      <w:proofErr w:type="spellEnd"/>
      <w:r>
        <w:rPr>
          <w:rFonts w:eastAsia="&amp;quot"/>
          <w:color w:val="333333"/>
        </w:rPr>
        <w:t xml:space="preserve"> </w:t>
      </w:r>
      <w:proofErr w:type="spellStart"/>
      <w:r>
        <w:rPr>
          <w:rFonts w:eastAsia="&amp;quot"/>
          <w:color w:val="333333"/>
        </w:rPr>
        <w:t>sistem</w:t>
      </w:r>
      <w:proofErr w:type="spellEnd"/>
      <w:r>
        <w:rPr>
          <w:rFonts w:eastAsia="&amp;quot"/>
          <w:color w:val="333333"/>
        </w:rPr>
        <w:t xml:space="preserve"> </w:t>
      </w:r>
      <w:proofErr w:type="spellStart"/>
      <w:r>
        <w:rPr>
          <w:rFonts w:eastAsia="&amp;quot"/>
          <w:color w:val="333333"/>
        </w:rPr>
        <w:t>perbankan</w:t>
      </w:r>
      <w:proofErr w:type="spellEnd"/>
      <w:r>
        <w:rPr>
          <w:rFonts w:eastAsia="&amp;quot"/>
          <w:color w:val="333333"/>
        </w:rPr>
        <w:t xml:space="preserve"> </w:t>
      </w:r>
      <w:proofErr w:type="spellStart"/>
      <w:r>
        <w:rPr>
          <w:rFonts w:eastAsia="&amp;quot"/>
          <w:color w:val="333333"/>
        </w:rPr>
        <w:t>syariah</w:t>
      </w:r>
      <w:proofErr w:type="spellEnd"/>
      <w:r>
        <w:rPr>
          <w:rFonts w:eastAsia="&amp;quot"/>
          <w:color w:val="333333"/>
        </w:rPr>
        <w:t xml:space="preserve">. </w:t>
      </w:r>
      <w:proofErr w:type="spellStart"/>
      <w:r>
        <w:rPr>
          <w:rFonts w:eastAsia="&amp;quot"/>
          <w:color w:val="333333"/>
        </w:rPr>
        <w:t>Prinsip</w:t>
      </w:r>
      <w:proofErr w:type="spellEnd"/>
      <w:r>
        <w:rPr>
          <w:rFonts w:eastAsia="&amp;quot"/>
          <w:color w:val="333333"/>
        </w:rPr>
        <w:t xml:space="preserve"> Syariah </w:t>
      </w:r>
      <w:proofErr w:type="spellStart"/>
      <w:r>
        <w:rPr>
          <w:rFonts w:eastAsia="&amp;quot"/>
          <w:color w:val="333333"/>
        </w:rPr>
        <w:t>dengan</w:t>
      </w:r>
      <w:proofErr w:type="spellEnd"/>
      <w:r>
        <w:rPr>
          <w:rFonts w:eastAsia="&amp;quot"/>
          <w:color w:val="333333"/>
        </w:rPr>
        <w:t xml:space="preserve"> 3 (</w:t>
      </w:r>
      <w:proofErr w:type="spellStart"/>
      <w:r>
        <w:rPr>
          <w:rFonts w:eastAsia="&amp;quot"/>
          <w:color w:val="333333"/>
        </w:rPr>
        <w:t>tiga</w:t>
      </w:r>
      <w:proofErr w:type="spellEnd"/>
      <w:r>
        <w:rPr>
          <w:rFonts w:eastAsia="&amp;quot"/>
          <w:color w:val="333333"/>
        </w:rPr>
        <w:t xml:space="preserve">) </w:t>
      </w:r>
      <w:proofErr w:type="spellStart"/>
      <w:r>
        <w:rPr>
          <w:rFonts w:eastAsia="&amp;quot"/>
          <w:color w:val="333333"/>
        </w:rPr>
        <w:t>pilarnya</w:t>
      </w:r>
      <w:proofErr w:type="spellEnd"/>
      <w:r>
        <w:rPr>
          <w:rFonts w:eastAsia="&amp;quot"/>
          <w:color w:val="333333"/>
        </w:rPr>
        <w:t xml:space="preserve"> </w:t>
      </w:r>
      <w:proofErr w:type="spellStart"/>
      <w:r>
        <w:rPr>
          <w:rFonts w:eastAsia="&amp;quot"/>
          <w:color w:val="333333"/>
        </w:rPr>
        <w:t>yaitu</w:t>
      </w:r>
      <w:proofErr w:type="spellEnd"/>
      <w:r>
        <w:rPr>
          <w:rFonts w:eastAsia="&amp;quot"/>
          <w:color w:val="333333"/>
        </w:rPr>
        <w:t xml:space="preserve"> </w:t>
      </w:r>
      <w:proofErr w:type="spellStart"/>
      <w:r>
        <w:rPr>
          <w:rFonts w:eastAsia="&amp;quot"/>
          <w:color w:val="333333"/>
        </w:rPr>
        <w:t>adil</w:t>
      </w:r>
      <w:proofErr w:type="spellEnd"/>
      <w:r>
        <w:rPr>
          <w:rFonts w:eastAsia="&amp;quot"/>
          <w:color w:val="333333"/>
        </w:rPr>
        <w:t xml:space="preserve">, </w:t>
      </w:r>
      <w:proofErr w:type="spellStart"/>
      <w:r>
        <w:rPr>
          <w:rFonts w:eastAsia="&amp;quot"/>
          <w:color w:val="333333"/>
        </w:rPr>
        <w:t>transparan</w:t>
      </w:r>
      <w:proofErr w:type="spellEnd"/>
      <w:r>
        <w:rPr>
          <w:rFonts w:eastAsia="&amp;quot"/>
          <w:color w:val="333333"/>
        </w:rPr>
        <w:t xml:space="preserve"> dan </w:t>
      </w:r>
      <w:proofErr w:type="spellStart"/>
      <w:r>
        <w:rPr>
          <w:rFonts w:eastAsia="&amp;quot"/>
          <w:color w:val="333333"/>
        </w:rPr>
        <w:t>maslahat</w:t>
      </w:r>
      <w:proofErr w:type="spellEnd"/>
      <w:r>
        <w:rPr>
          <w:rFonts w:eastAsia="&amp;quot"/>
          <w:color w:val="333333"/>
        </w:rPr>
        <w:t xml:space="preserve"> </w:t>
      </w:r>
      <w:proofErr w:type="spellStart"/>
      <w:r>
        <w:rPr>
          <w:rFonts w:eastAsia="&amp;quot"/>
          <w:color w:val="333333"/>
        </w:rPr>
        <w:t>mampu</w:t>
      </w:r>
      <w:proofErr w:type="spellEnd"/>
      <w:r>
        <w:rPr>
          <w:rFonts w:eastAsia="&amp;quot"/>
          <w:color w:val="333333"/>
        </w:rPr>
        <w:t xml:space="preserve"> </w:t>
      </w:r>
      <w:proofErr w:type="spellStart"/>
      <w:r>
        <w:rPr>
          <w:rFonts w:eastAsia="&amp;quot"/>
          <w:color w:val="333333"/>
        </w:rPr>
        <w:t>menjawab</w:t>
      </w:r>
      <w:proofErr w:type="spellEnd"/>
      <w:r>
        <w:rPr>
          <w:rFonts w:eastAsia="&amp;quot"/>
          <w:color w:val="333333"/>
        </w:rPr>
        <w:t xml:space="preserve"> </w:t>
      </w:r>
      <w:proofErr w:type="spellStart"/>
      <w:r>
        <w:rPr>
          <w:rFonts w:eastAsia="&amp;quot"/>
          <w:color w:val="333333"/>
        </w:rPr>
        <w:t>kebutuhan</w:t>
      </w:r>
      <w:proofErr w:type="spellEnd"/>
      <w:r>
        <w:rPr>
          <w:rFonts w:eastAsia="&amp;quot"/>
          <w:color w:val="333333"/>
        </w:rPr>
        <w:t xml:space="preserve"> </w:t>
      </w:r>
      <w:proofErr w:type="spellStart"/>
      <w:r>
        <w:rPr>
          <w:rFonts w:eastAsia="&amp;quot"/>
          <w:color w:val="333333"/>
        </w:rPr>
        <w:t>masyarakat</w:t>
      </w:r>
      <w:proofErr w:type="spellEnd"/>
      <w:r>
        <w:rPr>
          <w:rFonts w:eastAsia="&amp;quot"/>
          <w:color w:val="333333"/>
        </w:rPr>
        <w:t xml:space="preserve"> </w:t>
      </w:r>
      <w:proofErr w:type="spellStart"/>
      <w:r>
        <w:rPr>
          <w:rFonts w:eastAsia="&amp;quot"/>
          <w:color w:val="333333"/>
        </w:rPr>
        <w:t>terhadap</w:t>
      </w:r>
      <w:proofErr w:type="spellEnd"/>
      <w:r>
        <w:rPr>
          <w:rFonts w:eastAsia="&amp;quot"/>
          <w:color w:val="333333"/>
        </w:rPr>
        <w:t xml:space="preserve"> </w:t>
      </w:r>
      <w:proofErr w:type="spellStart"/>
      <w:r>
        <w:rPr>
          <w:rFonts w:eastAsia="&amp;quot"/>
          <w:color w:val="333333"/>
        </w:rPr>
        <w:t>sistem</w:t>
      </w:r>
      <w:proofErr w:type="spellEnd"/>
      <w:r>
        <w:rPr>
          <w:rFonts w:eastAsia="&amp;quot"/>
          <w:color w:val="333333"/>
        </w:rPr>
        <w:t xml:space="preserve"> </w:t>
      </w:r>
      <w:proofErr w:type="spellStart"/>
      <w:r>
        <w:rPr>
          <w:rFonts w:eastAsia="&amp;quot"/>
          <w:color w:val="333333"/>
        </w:rPr>
        <w:t>perbankan</w:t>
      </w:r>
      <w:proofErr w:type="spellEnd"/>
      <w:r>
        <w:rPr>
          <w:rFonts w:eastAsia="&amp;quot"/>
          <w:color w:val="333333"/>
        </w:rPr>
        <w:t xml:space="preserve"> yang </w:t>
      </w:r>
      <w:proofErr w:type="spellStart"/>
      <w:r>
        <w:rPr>
          <w:rFonts w:eastAsia="&amp;quot"/>
          <w:color w:val="333333"/>
        </w:rPr>
        <w:t>leb</w:t>
      </w:r>
      <w:r>
        <w:rPr>
          <w:rFonts w:eastAsia="&amp;quot"/>
          <w:color w:val="333333"/>
        </w:rPr>
        <w:t>ih</w:t>
      </w:r>
      <w:proofErr w:type="spellEnd"/>
      <w:r>
        <w:rPr>
          <w:rFonts w:eastAsia="&amp;quot"/>
          <w:color w:val="333333"/>
        </w:rPr>
        <w:t xml:space="preserve"> </w:t>
      </w:r>
      <w:proofErr w:type="spellStart"/>
      <w:r>
        <w:rPr>
          <w:rFonts w:eastAsia="&amp;quot"/>
          <w:color w:val="333333"/>
        </w:rPr>
        <w:t>adil</w:t>
      </w:r>
      <w:proofErr w:type="spellEnd"/>
      <w:r>
        <w:rPr>
          <w:rFonts w:eastAsia="&amp;quot"/>
          <w:color w:val="333333"/>
        </w:rPr>
        <w:t xml:space="preserve">. </w:t>
      </w:r>
      <w:proofErr w:type="spellStart"/>
      <w:r>
        <w:rPr>
          <w:rFonts w:eastAsia="&amp;quot"/>
          <w:color w:val="333333"/>
        </w:rPr>
        <w:t>Dengan</w:t>
      </w:r>
      <w:proofErr w:type="spellEnd"/>
      <w:r>
        <w:rPr>
          <w:rFonts w:eastAsia="&amp;quot"/>
          <w:color w:val="333333"/>
        </w:rPr>
        <w:t xml:space="preserve"> </w:t>
      </w:r>
      <w:proofErr w:type="spellStart"/>
      <w:r>
        <w:rPr>
          <w:rFonts w:eastAsia="&amp;quot"/>
          <w:color w:val="333333"/>
        </w:rPr>
        <w:t>berlandaskan</w:t>
      </w:r>
      <w:proofErr w:type="spellEnd"/>
      <w:r>
        <w:rPr>
          <w:rFonts w:eastAsia="&amp;quot"/>
          <w:color w:val="333333"/>
        </w:rPr>
        <w:t xml:space="preserve"> pada </w:t>
      </w:r>
      <w:proofErr w:type="spellStart"/>
      <w:r>
        <w:rPr>
          <w:rFonts w:eastAsia="&amp;quot"/>
          <w:color w:val="333333"/>
        </w:rPr>
        <w:t>Undang-undang</w:t>
      </w:r>
      <w:proofErr w:type="spellEnd"/>
      <w:r>
        <w:rPr>
          <w:rFonts w:eastAsia="&amp;quot"/>
          <w:color w:val="333333"/>
        </w:rPr>
        <w:t xml:space="preserve"> No.10 </w:t>
      </w:r>
      <w:proofErr w:type="spellStart"/>
      <w:r>
        <w:rPr>
          <w:rFonts w:eastAsia="&amp;quot"/>
          <w:color w:val="333333"/>
        </w:rPr>
        <w:t>Tahun</w:t>
      </w:r>
      <w:proofErr w:type="spellEnd"/>
      <w:r>
        <w:rPr>
          <w:rFonts w:eastAsia="&amp;quot"/>
          <w:color w:val="333333"/>
        </w:rPr>
        <w:t xml:space="preserve"> 1998, pada </w:t>
      </w:r>
      <w:proofErr w:type="spellStart"/>
      <w:r>
        <w:rPr>
          <w:rFonts w:eastAsia="&amp;quot"/>
          <w:color w:val="333333"/>
        </w:rPr>
        <w:t>tanggal</w:t>
      </w:r>
      <w:proofErr w:type="spellEnd"/>
      <w:r>
        <w:rPr>
          <w:rFonts w:eastAsia="&amp;quot"/>
          <w:color w:val="333333"/>
        </w:rPr>
        <w:t xml:space="preserve"> </w:t>
      </w:r>
      <w:proofErr w:type="spellStart"/>
      <w:r>
        <w:rPr>
          <w:rFonts w:eastAsia="&amp;quot"/>
          <w:color w:val="333333"/>
        </w:rPr>
        <w:t>tanggal</w:t>
      </w:r>
      <w:proofErr w:type="spellEnd"/>
      <w:r>
        <w:rPr>
          <w:rFonts w:eastAsia="&amp;quot"/>
          <w:color w:val="333333"/>
        </w:rPr>
        <w:t xml:space="preserve"> 29 April 2000 </w:t>
      </w:r>
      <w:proofErr w:type="spellStart"/>
      <w:r>
        <w:rPr>
          <w:rFonts w:eastAsia="&amp;quot"/>
          <w:color w:val="333333"/>
        </w:rPr>
        <w:t>didirikan</w:t>
      </w:r>
      <w:proofErr w:type="spellEnd"/>
      <w:r>
        <w:rPr>
          <w:rFonts w:eastAsia="&amp;quot"/>
          <w:color w:val="333333"/>
        </w:rPr>
        <w:t xml:space="preserve"> Unit Usaha Syariah (UUS) BNI </w:t>
      </w:r>
      <w:proofErr w:type="spellStart"/>
      <w:r>
        <w:rPr>
          <w:rFonts w:eastAsia="&amp;quot"/>
          <w:color w:val="333333"/>
        </w:rPr>
        <w:t>dengan</w:t>
      </w:r>
      <w:proofErr w:type="spellEnd"/>
      <w:r>
        <w:rPr>
          <w:rFonts w:eastAsia="&amp;quot"/>
          <w:color w:val="333333"/>
        </w:rPr>
        <w:t xml:space="preserve"> 5 </w:t>
      </w:r>
      <w:proofErr w:type="spellStart"/>
      <w:r>
        <w:rPr>
          <w:rFonts w:eastAsia="&amp;quot"/>
          <w:color w:val="333333"/>
        </w:rPr>
        <w:t>kantor</w:t>
      </w:r>
      <w:proofErr w:type="spellEnd"/>
      <w:r>
        <w:rPr>
          <w:rFonts w:eastAsia="&amp;quot"/>
          <w:color w:val="333333"/>
        </w:rPr>
        <w:t xml:space="preserve"> </w:t>
      </w:r>
      <w:proofErr w:type="spellStart"/>
      <w:r>
        <w:rPr>
          <w:rFonts w:eastAsia="&amp;quot"/>
          <w:color w:val="333333"/>
        </w:rPr>
        <w:t>cabang</w:t>
      </w:r>
      <w:proofErr w:type="spellEnd"/>
      <w:r>
        <w:rPr>
          <w:rFonts w:eastAsia="&amp;quot"/>
          <w:color w:val="333333"/>
        </w:rPr>
        <w:t xml:space="preserve"> di Yogyakarta, Malang, </w:t>
      </w:r>
      <w:proofErr w:type="spellStart"/>
      <w:r>
        <w:rPr>
          <w:rFonts w:eastAsia="&amp;quot"/>
          <w:color w:val="333333"/>
        </w:rPr>
        <w:t>Pekalongan</w:t>
      </w:r>
      <w:proofErr w:type="spellEnd"/>
      <w:r>
        <w:rPr>
          <w:rFonts w:eastAsia="&amp;quot"/>
          <w:color w:val="333333"/>
        </w:rPr>
        <w:t xml:space="preserve">, </w:t>
      </w:r>
      <w:proofErr w:type="spellStart"/>
      <w:r>
        <w:rPr>
          <w:rFonts w:eastAsia="&amp;quot"/>
          <w:color w:val="333333"/>
        </w:rPr>
        <w:t>Jepara</w:t>
      </w:r>
      <w:proofErr w:type="spellEnd"/>
      <w:r>
        <w:rPr>
          <w:rFonts w:eastAsia="&amp;quot"/>
          <w:color w:val="333333"/>
        </w:rPr>
        <w:t xml:space="preserve"> dan Banjarmasin. </w:t>
      </w:r>
      <w:proofErr w:type="spellStart"/>
      <w:r>
        <w:rPr>
          <w:rFonts w:eastAsia="&amp;quot"/>
          <w:color w:val="333333"/>
        </w:rPr>
        <w:t>Selanjutnya</w:t>
      </w:r>
      <w:proofErr w:type="spellEnd"/>
      <w:r>
        <w:rPr>
          <w:rFonts w:eastAsia="&amp;quot"/>
          <w:color w:val="333333"/>
        </w:rPr>
        <w:t xml:space="preserve"> UUS BNI </w:t>
      </w:r>
      <w:proofErr w:type="spellStart"/>
      <w:r>
        <w:rPr>
          <w:rFonts w:eastAsia="&amp;quot"/>
          <w:color w:val="333333"/>
        </w:rPr>
        <w:t>terus</w:t>
      </w:r>
      <w:proofErr w:type="spellEnd"/>
      <w:r>
        <w:rPr>
          <w:rFonts w:eastAsia="&amp;quot"/>
          <w:color w:val="333333"/>
        </w:rPr>
        <w:t xml:space="preserve"> </w:t>
      </w:r>
      <w:proofErr w:type="spellStart"/>
      <w:r>
        <w:rPr>
          <w:rFonts w:eastAsia="&amp;quot"/>
          <w:color w:val="333333"/>
        </w:rPr>
        <w:t>berkemba</w:t>
      </w:r>
      <w:r>
        <w:rPr>
          <w:rFonts w:eastAsia="&amp;quot"/>
          <w:color w:val="333333"/>
        </w:rPr>
        <w:t>ng</w:t>
      </w:r>
      <w:proofErr w:type="spellEnd"/>
      <w:r>
        <w:rPr>
          <w:rFonts w:eastAsia="&amp;quot"/>
          <w:color w:val="333333"/>
        </w:rPr>
        <w:t xml:space="preserve"> </w:t>
      </w:r>
      <w:proofErr w:type="spellStart"/>
      <w:r>
        <w:rPr>
          <w:rFonts w:eastAsia="&amp;quot"/>
          <w:color w:val="333333"/>
        </w:rPr>
        <w:t>menjadi</w:t>
      </w:r>
      <w:proofErr w:type="spellEnd"/>
      <w:r>
        <w:rPr>
          <w:rFonts w:eastAsia="&amp;quot"/>
          <w:color w:val="333333"/>
        </w:rPr>
        <w:t xml:space="preserve"> 28 Kantor </w:t>
      </w:r>
      <w:proofErr w:type="spellStart"/>
      <w:r>
        <w:rPr>
          <w:rFonts w:eastAsia="&amp;quot"/>
          <w:color w:val="333333"/>
        </w:rPr>
        <w:t>Cabang</w:t>
      </w:r>
      <w:proofErr w:type="spellEnd"/>
      <w:r>
        <w:rPr>
          <w:rFonts w:eastAsia="&amp;quot"/>
          <w:color w:val="333333"/>
        </w:rPr>
        <w:t xml:space="preserve"> dan 31 Kantor </w:t>
      </w:r>
      <w:proofErr w:type="spellStart"/>
      <w:r>
        <w:rPr>
          <w:rFonts w:eastAsia="&amp;quot"/>
          <w:color w:val="333333"/>
        </w:rPr>
        <w:t>Cabang</w:t>
      </w:r>
      <w:proofErr w:type="spellEnd"/>
      <w:r>
        <w:rPr>
          <w:rFonts w:eastAsia="&amp;quot"/>
          <w:color w:val="333333"/>
        </w:rPr>
        <w:t xml:space="preserve"> </w:t>
      </w:r>
      <w:proofErr w:type="spellStart"/>
      <w:r>
        <w:rPr>
          <w:rFonts w:eastAsia="&amp;quot"/>
          <w:color w:val="333333"/>
        </w:rPr>
        <w:t>Pembantu</w:t>
      </w:r>
      <w:proofErr w:type="spellEnd"/>
      <w:r>
        <w:rPr>
          <w:rFonts w:eastAsia="&amp;quot"/>
          <w:color w:val="333333"/>
        </w:rPr>
        <w:t>.</w:t>
      </w:r>
    </w:p>
    <w:p w:rsidR="00CD746F" w:rsidRDefault="005528BE">
      <w:pPr>
        <w:pStyle w:val="NormalWeb"/>
        <w:pBdr>
          <w:top w:val="none" w:sz="0" w:space="0" w:color="333333"/>
          <w:left w:val="none" w:sz="0" w:space="0" w:color="333333"/>
          <w:bottom w:val="none" w:sz="0" w:space="0" w:color="333333"/>
          <w:right w:val="none" w:sz="0" w:space="0" w:color="333333"/>
        </w:pBdr>
        <w:spacing w:beforeAutospacing="0" w:after="120" w:afterAutospacing="0" w:line="480" w:lineRule="auto"/>
        <w:ind w:firstLine="420"/>
        <w:jc w:val="both"/>
        <w:textAlignment w:val="baseline"/>
        <w:rPr>
          <w:rFonts w:eastAsia="&amp;quot"/>
          <w:color w:val="333333"/>
        </w:rPr>
      </w:pPr>
      <w:proofErr w:type="spellStart"/>
      <w:r>
        <w:rPr>
          <w:rFonts w:eastAsia="&amp;quot"/>
          <w:color w:val="333333"/>
        </w:rPr>
        <w:lastRenderedPageBreak/>
        <w:t>Disamping</w:t>
      </w:r>
      <w:proofErr w:type="spellEnd"/>
      <w:r>
        <w:rPr>
          <w:rFonts w:eastAsia="&amp;quot"/>
          <w:color w:val="333333"/>
        </w:rPr>
        <w:t xml:space="preserve"> </w:t>
      </w:r>
      <w:proofErr w:type="spellStart"/>
      <w:r>
        <w:rPr>
          <w:rFonts w:eastAsia="&amp;quot"/>
          <w:color w:val="333333"/>
        </w:rPr>
        <w:t>itu</w:t>
      </w:r>
      <w:proofErr w:type="spellEnd"/>
      <w:r>
        <w:rPr>
          <w:rFonts w:eastAsia="&amp;quot"/>
          <w:color w:val="333333"/>
        </w:rPr>
        <w:t xml:space="preserve"> </w:t>
      </w:r>
      <w:proofErr w:type="spellStart"/>
      <w:r>
        <w:rPr>
          <w:rFonts w:eastAsia="&amp;quot"/>
          <w:color w:val="333333"/>
        </w:rPr>
        <w:t>nasabah</w:t>
      </w:r>
      <w:proofErr w:type="spellEnd"/>
      <w:r>
        <w:rPr>
          <w:rFonts w:eastAsia="&amp;quot"/>
          <w:color w:val="333333"/>
        </w:rPr>
        <w:t xml:space="preserve"> juga </w:t>
      </w:r>
      <w:proofErr w:type="spellStart"/>
      <w:r>
        <w:rPr>
          <w:rFonts w:eastAsia="&amp;quot"/>
          <w:color w:val="333333"/>
        </w:rPr>
        <w:t>dapat</w:t>
      </w:r>
      <w:proofErr w:type="spellEnd"/>
      <w:r>
        <w:rPr>
          <w:rFonts w:eastAsia="&amp;quot"/>
          <w:color w:val="333333"/>
        </w:rPr>
        <w:t xml:space="preserve"> </w:t>
      </w:r>
      <w:proofErr w:type="spellStart"/>
      <w:r>
        <w:rPr>
          <w:rFonts w:eastAsia="&amp;quot"/>
          <w:color w:val="333333"/>
        </w:rPr>
        <w:t>menikmati</w:t>
      </w:r>
      <w:proofErr w:type="spellEnd"/>
      <w:r>
        <w:rPr>
          <w:rFonts w:eastAsia="&amp;quot"/>
          <w:color w:val="333333"/>
        </w:rPr>
        <w:t xml:space="preserve"> </w:t>
      </w:r>
      <w:proofErr w:type="spellStart"/>
      <w:r>
        <w:rPr>
          <w:rFonts w:eastAsia="&amp;quot"/>
          <w:color w:val="333333"/>
        </w:rPr>
        <w:t>layanan</w:t>
      </w:r>
      <w:proofErr w:type="spellEnd"/>
      <w:r>
        <w:rPr>
          <w:rFonts w:eastAsia="&amp;quot"/>
          <w:color w:val="333333"/>
        </w:rPr>
        <w:t xml:space="preserve"> </w:t>
      </w:r>
      <w:proofErr w:type="spellStart"/>
      <w:r>
        <w:rPr>
          <w:rFonts w:eastAsia="&amp;quot"/>
          <w:color w:val="333333"/>
        </w:rPr>
        <w:t>syariah</w:t>
      </w:r>
      <w:proofErr w:type="spellEnd"/>
      <w:r>
        <w:rPr>
          <w:rFonts w:eastAsia="&amp;quot"/>
          <w:color w:val="333333"/>
        </w:rPr>
        <w:t xml:space="preserve"> di Kantor </w:t>
      </w:r>
      <w:proofErr w:type="spellStart"/>
      <w:r>
        <w:rPr>
          <w:rFonts w:eastAsia="&amp;quot"/>
          <w:color w:val="333333"/>
        </w:rPr>
        <w:t>Cabang</w:t>
      </w:r>
      <w:proofErr w:type="spellEnd"/>
      <w:r>
        <w:rPr>
          <w:rFonts w:eastAsia="&amp;quot"/>
          <w:color w:val="333333"/>
        </w:rPr>
        <w:t xml:space="preserve"> BNI </w:t>
      </w:r>
      <w:proofErr w:type="spellStart"/>
      <w:r>
        <w:rPr>
          <w:rFonts w:eastAsia="&amp;quot"/>
          <w:color w:val="333333"/>
        </w:rPr>
        <w:t>Konvensional</w:t>
      </w:r>
      <w:proofErr w:type="spellEnd"/>
      <w:r>
        <w:rPr>
          <w:rFonts w:eastAsia="&amp;quot"/>
          <w:color w:val="333333"/>
        </w:rPr>
        <w:t xml:space="preserve"> (office </w:t>
      </w:r>
      <w:proofErr w:type="spellStart"/>
      <w:r>
        <w:rPr>
          <w:rFonts w:eastAsia="&amp;quot"/>
          <w:color w:val="333333"/>
        </w:rPr>
        <w:t>channelling</w:t>
      </w:r>
      <w:proofErr w:type="spellEnd"/>
      <w:r>
        <w:rPr>
          <w:rFonts w:eastAsia="&amp;quot"/>
          <w:color w:val="333333"/>
        </w:rPr>
        <w:t xml:space="preserve">) </w:t>
      </w:r>
      <w:proofErr w:type="spellStart"/>
      <w:r>
        <w:rPr>
          <w:rFonts w:eastAsia="&amp;quot"/>
          <w:color w:val="333333"/>
        </w:rPr>
        <w:t>dengan</w:t>
      </w:r>
      <w:proofErr w:type="spellEnd"/>
      <w:r>
        <w:rPr>
          <w:rFonts w:eastAsia="&amp;quot"/>
          <w:color w:val="333333"/>
        </w:rPr>
        <w:t xml:space="preserve"> </w:t>
      </w:r>
      <w:proofErr w:type="spellStart"/>
      <w:r>
        <w:rPr>
          <w:rFonts w:eastAsia="&amp;quot"/>
          <w:color w:val="333333"/>
        </w:rPr>
        <w:t>lebih</w:t>
      </w:r>
      <w:proofErr w:type="spellEnd"/>
      <w:r>
        <w:rPr>
          <w:rFonts w:eastAsia="&amp;quot"/>
          <w:color w:val="333333"/>
        </w:rPr>
        <w:t xml:space="preserve"> </w:t>
      </w:r>
      <w:proofErr w:type="spellStart"/>
      <w:r>
        <w:rPr>
          <w:rFonts w:eastAsia="&amp;quot"/>
          <w:color w:val="333333"/>
        </w:rPr>
        <w:t>kurang</w:t>
      </w:r>
      <w:proofErr w:type="spellEnd"/>
      <w:r>
        <w:rPr>
          <w:rFonts w:eastAsia="&amp;quot"/>
          <w:color w:val="333333"/>
        </w:rPr>
        <w:t xml:space="preserve"> 1500 outlet yang </w:t>
      </w:r>
      <w:proofErr w:type="spellStart"/>
      <w:r>
        <w:rPr>
          <w:rFonts w:eastAsia="&amp;quot"/>
          <w:color w:val="333333"/>
        </w:rPr>
        <w:t>tersebar</w:t>
      </w:r>
      <w:proofErr w:type="spellEnd"/>
      <w:r>
        <w:rPr>
          <w:rFonts w:eastAsia="&amp;quot"/>
          <w:color w:val="333333"/>
        </w:rPr>
        <w:t xml:space="preserve"> di </w:t>
      </w:r>
      <w:proofErr w:type="spellStart"/>
      <w:r>
        <w:rPr>
          <w:rFonts w:eastAsia="&amp;quot"/>
          <w:color w:val="333333"/>
        </w:rPr>
        <w:t>seluruh</w:t>
      </w:r>
      <w:proofErr w:type="spellEnd"/>
      <w:r>
        <w:rPr>
          <w:rFonts w:eastAsia="&amp;quot"/>
          <w:color w:val="333333"/>
        </w:rPr>
        <w:t xml:space="preserve"> </w:t>
      </w:r>
      <w:proofErr w:type="spellStart"/>
      <w:r>
        <w:rPr>
          <w:rFonts w:eastAsia="&amp;quot"/>
          <w:color w:val="333333"/>
        </w:rPr>
        <w:t>wilayah</w:t>
      </w:r>
      <w:proofErr w:type="spellEnd"/>
      <w:r>
        <w:rPr>
          <w:rFonts w:eastAsia="&amp;quot"/>
          <w:color w:val="333333"/>
        </w:rPr>
        <w:t xml:space="preserve"> Indonesia. Di </w:t>
      </w:r>
      <w:proofErr w:type="spellStart"/>
      <w:r>
        <w:rPr>
          <w:rFonts w:eastAsia="&amp;quot"/>
          <w:color w:val="333333"/>
        </w:rPr>
        <w:t>dala</w:t>
      </w:r>
      <w:r>
        <w:rPr>
          <w:rFonts w:eastAsia="&amp;quot"/>
          <w:color w:val="333333"/>
        </w:rPr>
        <w:t>m</w:t>
      </w:r>
      <w:proofErr w:type="spellEnd"/>
      <w:r>
        <w:rPr>
          <w:rFonts w:eastAsia="&amp;quot"/>
          <w:color w:val="333333"/>
        </w:rPr>
        <w:t xml:space="preserve"> </w:t>
      </w:r>
      <w:proofErr w:type="spellStart"/>
      <w:r>
        <w:rPr>
          <w:rFonts w:eastAsia="&amp;quot"/>
          <w:color w:val="333333"/>
        </w:rPr>
        <w:t>pelaksanaan</w:t>
      </w:r>
      <w:proofErr w:type="spellEnd"/>
      <w:r>
        <w:rPr>
          <w:rFonts w:eastAsia="&amp;quot"/>
          <w:color w:val="333333"/>
        </w:rPr>
        <w:t xml:space="preserve"> </w:t>
      </w:r>
      <w:proofErr w:type="spellStart"/>
      <w:r>
        <w:rPr>
          <w:rFonts w:eastAsia="&amp;quot"/>
          <w:color w:val="333333"/>
        </w:rPr>
        <w:t>operasional</w:t>
      </w:r>
      <w:proofErr w:type="spellEnd"/>
      <w:r>
        <w:rPr>
          <w:rFonts w:eastAsia="&amp;quot"/>
          <w:color w:val="333333"/>
        </w:rPr>
        <w:t xml:space="preserve"> </w:t>
      </w:r>
      <w:proofErr w:type="spellStart"/>
      <w:r>
        <w:rPr>
          <w:rFonts w:eastAsia="&amp;quot"/>
          <w:color w:val="333333"/>
        </w:rPr>
        <w:t>perbankan</w:t>
      </w:r>
      <w:proofErr w:type="spellEnd"/>
      <w:r>
        <w:rPr>
          <w:rFonts w:eastAsia="&amp;quot"/>
          <w:color w:val="333333"/>
        </w:rPr>
        <w:t xml:space="preserve">, BNI Syariah </w:t>
      </w:r>
      <w:proofErr w:type="spellStart"/>
      <w:r>
        <w:rPr>
          <w:rFonts w:eastAsia="&amp;quot"/>
          <w:color w:val="333333"/>
        </w:rPr>
        <w:t>tetap</w:t>
      </w:r>
      <w:proofErr w:type="spellEnd"/>
      <w:r>
        <w:rPr>
          <w:rFonts w:eastAsia="&amp;quot"/>
          <w:color w:val="333333"/>
        </w:rPr>
        <w:t xml:space="preserve"> </w:t>
      </w:r>
      <w:proofErr w:type="spellStart"/>
      <w:r>
        <w:rPr>
          <w:rFonts w:eastAsia="&amp;quot"/>
          <w:color w:val="333333"/>
        </w:rPr>
        <w:t>memperhatikan</w:t>
      </w:r>
      <w:proofErr w:type="spellEnd"/>
      <w:r>
        <w:rPr>
          <w:rFonts w:eastAsia="&amp;quot"/>
          <w:color w:val="333333"/>
        </w:rPr>
        <w:t xml:space="preserve"> </w:t>
      </w:r>
      <w:proofErr w:type="spellStart"/>
      <w:r>
        <w:rPr>
          <w:rFonts w:eastAsia="&amp;quot"/>
          <w:color w:val="333333"/>
        </w:rPr>
        <w:t>kepatuhan</w:t>
      </w:r>
      <w:proofErr w:type="spellEnd"/>
      <w:r>
        <w:rPr>
          <w:rFonts w:eastAsia="&amp;quot"/>
          <w:color w:val="333333"/>
        </w:rPr>
        <w:t xml:space="preserve"> </w:t>
      </w:r>
      <w:proofErr w:type="spellStart"/>
      <w:r>
        <w:rPr>
          <w:rFonts w:eastAsia="&amp;quot"/>
          <w:color w:val="333333"/>
        </w:rPr>
        <w:t>terhadap</w:t>
      </w:r>
      <w:proofErr w:type="spellEnd"/>
      <w:r>
        <w:rPr>
          <w:rFonts w:eastAsia="&amp;quot"/>
          <w:color w:val="333333"/>
        </w:rPr>
        <w:t xml:space="preserve"> </w:t>
      </w:r>
      <w:proofErr w:type="spellStart"/>
      <w:r>
        <w:rPr>
          <w:rFonts w:eastAsia="&amp;quot"/>
          <w:color w:val="333333"/>
        </w:rPr>
        <w:t>aspek</w:t>
      </w:r>
      <w:proofErr w:type="spellEnd"/>
      <w:r>
        <w:rPr>
          <w:rFonts w:eastAsia="&amp;quot"/>
          <w:color w:val="333333"/>
        </w:rPr>
        <w:t xml:space="preserve"> </w:t>
      </w:r>
      <w:proofErr w:type="spellStart"/>
      <w:r>
        <w:rPr>
          <w:rFonts w:eastAsia="&amp;quot"/>
          <w:color w:val="333333"/>
        </w:rPr>
        <w:t>syariah</w:t>
      </w:r>
      <w:proofErr w:type="spellEnd"/>
      <w:r>
        <w:rPr>
          <w:rFonts w:eastAsia="&amp;quot"/>
          <w:color w:val="333333"/>
        </w:rPr>
        <w:t xml:space="preserve">. </w:t>
      </w:r>
      <w:proofErr w:type="spellStart"/>
      <w:r>
        <w:rPr>
          <w:rFonts w:eastAsia="&amp;quot"/>
          <w:color w:val="333333"/>
        </w:rPr>
        <w:t>Dengan</w:t>
      </w:r>
      <w:proofErr w:type="spellEnd"/>
      <w:r>
        <w:rPr>
          <w:rFonts w:eastAsia="&amp;quot"/>
          <w:color w:val="333333"/>
        </w:rPr>
        <w:t xml:space="preserve"> Dewan </w:t>
      </w:r>
      <w:proofErr w:type="spellStart"/>
      <w:r>
        <w:rPr>
          <w:rFonts w:eastAsia="&amp;quot"/>
          <w:color w:val="333333"/>
        </w:rPr>
        <w:t>Pengawas</w:t>
      </w:r>
      <w:proofErr w:type="spellEnd"/>
      <w:r>
        <w:rPr>
          <w:rFonts w:eastAsia="&amp;quot"/>
          <w:color w:val="333333"/>
        </w:rPr>
        <w:t xml:space="preserve"> Syariah (DPS) yang </w:t>
      </w:r>
      <w:proofErr w:type="spellStart"/>
      <w:r>
        <w:rPr>
          <w:rFonts w:eastAsia="&amp;quot"/>
          <w:color w:val="333333"/>
        </w:rPr>
        <w:t>saat</w:t>
      </w:r>
      <w:proofErr w:type="spellEnd"/>
      <w:r>
        <w:rPr>
          <w:rFonts w:eastAsia="&amp;quot"/>
          <w:color w:val="333333"/>
        </w:rPr>
        <w:t xml:space="preserve"> </w:t>
      </w:r>
      <w:proofErr w:type="spellStart"/>
      <w:r>
        <w:rPr>
          <w:rFonts w:eastAsia="&amp;quot"/>
          <w:color w:val="333333"/>
        </w:rPr>
        <w:t>ini</w:t>
      </w:r>
      <w:proofErr w:type="spellEnd"/>
      <w:r>
        <w:rPr>
          <w:rFonts w:eastAsia="&amp;quot"/>
          <w:color w:val="333333"/>
        </w:rPr>
        <w:t xml:space="preserve"> </w:t>
      </w:r>
      <w:proofErr w:type="spellStart"/>
      <w:r>
        <w:rPr>
          <w:rFonts w:eastAsia="&amp;quot"/>
          <w:color w:val="333333"/>
        </w:rPr>
        <w:t>diketuai</w:t>
      </w:r>
      <w:proofErr w:type="spellEnd"/>
      <w:r>
        <w:rPr>
          <w:rFonts w:eastAsia="&amp;quot"/>
          <w:color w:val="333333"/>
        </w:rPr>
        <w:t xml:space="preserve"> oleh </w:t>
      </w:r>
      <w:proofErr w:type="spellStart"/>
      <w:proofErr w:type="gramStart"/>
      <w:r>
        <w:rPr>
          <w:rFonts w:eastAsia="&amp;quot"/>
          <w:color w:val="333333"/>
        </w:rPr>
        <w:t>KH.Ma’ruf</w:t>
      </w:r>
      <w:proofErr w:type="spellEnd"/>
      <w:proofErr w:type="gramEnd"/>
      <w:r>
        <w:rPr>
          <w:rFonts w:eastAsia="&amp;quot"/>
          <w:color w:val="333333"/>
        </w:rPr>
        <w:t xml:space="preserve"> Amin, </w:t>
      </w:r>
      <w:proofErr w:type="spellStart"/>
      <w:r>
        <w:rPr>
          <w:rFonts w:eastAsia="&amp;quot"/>
          <w:color w:val="333333"/>
        </w:rPr>
        <w:t>semua</w:t>
      </w:r>
      <w:proofErr w:type="spellEnd"/>
      <w:r>
        <w:rPr>
          <w:rFonts w:eastAsia="&amp;quot"/>
          <w:color w:val="333333"/>
        </w:rPr>
        <w:t xml:space="preserve"> </w:t>
      </w:r>
      <w:proofErr w:type="spellStart"/>
      <w:r>
        <w:rPr>
          <w:rFonts w:eastAsia="&amp;quot"/>
          <w:color w:val="333333"/>
        </w:rPr>
        <w:t>produk</w:t>
      </w:r>
      <w:proofErr w:type="spellEnd"/>
      <w:r>
        <w:rPr>
          <w:rFonts w:eastAsia="&amp;quot"/>
          <w:color w:val="333333"/>
        </w:rPr>
        <w:t xml:space="preserve"> BNI Syariah </w:t>
      </w:r>
      <w:proofErr w:type="spellStart"/>
      <w:r>
        <w:rPr>
          <w:rFonts w:eastAsia="&amp;quot"/>
          <w:color w:val="333333"/>
        </w:rPr>
        <w:t>telah</w:t>
      </w:r>
      <w:proofErr w:type="spellEnd"/>
      <w:r>
        <w:rPr>
          <w:rFonts w:eastAsia="&amp;quot"/>
          <w:color w:val="333333"/>
        </w:rPr>
        <w:t xml:space="preserve"> </w:t>
      </w:r>
      <w:proofErr w:type="spellStart"/>
      <w:r>
        <w:rPr>
          <w:rFonts w:eastAsia="&amp;quot"/>
          <w:color w:val="333333"/>
        </w:rPr>
        <w:t>melalui</w:t>
      </w:r>
      <w:proofErr w:type="spellEnd"/>
      <w:r>
        <w:rPr>
          <w:rFonts w:eastAsia="&amp;quot"/>
          <w:color w:val="333333"/>
        </w:rPr>
        <w:t xml:space="preserve"> </w:t>
      </w:r>
      <w:proofErr w:type="spellStart"/>
      <w:r>
        <w:rPr>
          <w:rFonts w:eastAsia="&amp;quot"/>
          <w:color w:val="333333"/>
        </w:rPr>
        <w:t>pengujian</w:t>
      </w:r>
      <w:proofErr w:type="spellEnd"/>
      <w:r>
        <w:rPr>
          <w:rFonts w:eastAsia="&amp;quot"/>
          <w:color w:val="333333"/>
        </w:rPr>
        <w:t xml:space="preserve"> </w:t>
      </w:r>
      <w:proofErr w:type="spellStart"/>
      <w:r>
        <w:rPr>
          <w:rFonts w:eastAsia="&amp;quot"/>
          <w:color w:val="333333"/>
        </w:rPr>
        <w:t>dari</w:t>
      </w:r>
      <w:proofErr w:type="spellEnd"/>
      <w:r>
        <w:rPr>
          <w:rFonts w:eastAsia="&amp;quot"/>
          <w:color w:val="333333"/>
        </w:rPr>
        <w:t xml:space="preserve"> DPS </w:t>
      </w:r>
      <w:proofErr w:type="spellStart"/>
      <w:r>
        <w:rPr>
          <w:rFonts w:eastAsia="&amp;quot"/>
          <w:color w:val="333333"/>
        </w:rPr>
        <w:t>sehingga</w:t>
      </w:r>
      <w:proofErr w:type="spellEnd"/>
      <w:r>
        <w:rPr>
          <w:rFonts w:eastAsia="&amp;quot"/>
          <w:color w:val="333333"/>
        </w:rPr>
        <w:t xml:space="preserve"> </w:t>
      </w:r>
      <w:proofErr w:type="spellStart"/>
      <w:r>
        <w:rPr>
          <w:rFonts w:eastAsia="&amp;quot"/>
          <w:color w:val="333333"/>
        </w:rPr>
        <w:t>telah</w:t>
      </w:r>
      <w:proofErr w:type="spellEnd"/>
      <w:r>
        <w:rPr>
          <w:rFonts w:eastAsia="&amp;quot"/>
          <w:color w:val="333333"/>
        </w:rPr>
        <w:t xml:space="preserve"> </w:t>
      </w:r>
      <w:proofErr w:type="spellStart"/>
      <w:r>
        <w:rPr>
          <w:rFonts w:eastAsia="&amp;quot"/>
          <w:color w:val="333333"/>
        </w:rPr>
        <w:t>memenuhi</w:t>
      </w:r>
      <w:proofErr w:type="spellEnd"/>
      <w:r>
        <w:rPr>
          <w:rFonts w:eastAsia="&amp;quot"/>
          <w:color w:val="333333"/>
        </w:rPr>
        <w:t xml:space="preserve"> </w:t>
      </w:r>
      <w:proofErr w:type="spellStart"/>
      <w:r>
        <w:rPr>
          <w:rFonts w:eastAsia="&amp;quot"/>
          <w:color w:val="333333"/>
        </w:rPr>
        <w:t>aturan</w:t>
      </w:r>
      <w:proofErr w:type="spellEnd"/>
      <w:r>
        <w:rPr>
          <w:rFonts w:eastAsia="&amp;quot"/>
          <w:color w:val="333333"/>
        </w:rPr>
        <w:t xml:space="preserve"> </w:t>
      </w:r>
      <w:proofErr w:type="spellStart"/>
      <w:r>
        <w:rPr>
          <w:rFonts w:eastAsia="&amp;quot"/>
          <w:color w:val="333333"/>
        </w:rPr>
        <w:t>syariah</w:t>
      </w:r>
      <w:proofErr w:type="spellEnd"/>
      <w:r>
        <w:rPr>
          <w:rFonts w:eastAsia="&amp;quot"/>
          <w:color w:val="333333"/>
        </w:rPr>
        <w:t>.</w:t>
      </w:r>
    </w:p>
    <w:p w:rsidR="00CD746F" w:rsidRDefault="005528BE">
      <w:pPr>
        <w:pStyle w:val="NormalWeb"/>
        <w:pBdr>
          <w:top w:val="none" w:sz="0" w:space="0" w:color="333333"/>
          <w:left w:val="none" w:sz="0" w:space="0" w:color="333333"/>
          <w:bottom w:val="none" w:sz="0" w:space="0" w:color="333333"/>
          <w:right w:val="none" w:sz="0" w:space="0" w:color="333333"/>
        </w:pBdr>
        <w:spacing w:beforeAutospacing="0" w:after="120" w:afterAutospacing="0" w:line="480" w:lineRule="auto"/>
        <w:ind w:firstLine="420"/>
        <w:jc w:val="both"/>
        <w:textAlignment w:val="baseline"/>
        <w:rPr>
          <w:rFonts w:eastAsia="&amp;quot"/>
          <w:color w:val="333333"/>
        </w:rPr>
      </w:pPr>
      <w:proofErr w:type="spellStart"/>
      <w:r>
        <w:rPr>
          <w:rFonts w:eastAsia="&amp;quot"/>
          <w:color w:val="333333"/>
        </w:rPr>
        <w:t>Berdasarkan</w:t>
      </w:r>
      <w:proofErr w:type="spellEnd"/>
      <w:r>
        <w:rPr>
          <w:rFonts w:eastAsia="&amp;quot"/>
          <w:color w:val="333333"/>
        </w:rPr>
        <w:t xml:space="preserve"> Keputusan </w:t>
      </w:r>
      <w:proofErr w:type="spellStart"/>
      <w:r>
        <w:rPr>
          <w:rFonts w:eastAsia="&amp;quot"/>
          <w:color w:val="333333"/>
        </w:rPr>
        <w:t>Gubernur</w:t>
      </w:r>
      <w:proofErr w:type="spellEnd"/>
      <w:r>
        <w:rPr>
          <w:rFonts w:eastAsia="&amp;quot"/>
          <w:color w:val="333333"/>
        </w:rPr>
        <w:t xml:space="preserve"> Bank Indonesia </w:t>
      </w:r>
      <w:proofErr w:type="spellStart"/>
      <w:r>
        <w:rPr>
          <w:rFonts w:eastAsia="&amp;quot"/>
          <w:color w:val="333333"/>
        </w:rPr>
        <w:t>Nomor</w:t>
      </w:r>
      <w:proofErr w:type="spellEnd"/>
      <w:r>
        <w:rPr>
          <w:rFonts w:eastAsia="&amp;quot"/>
          <w:color w:val="333333"/>
        </w:rPr>
        <w:t xml:space="preserve"> 12/41/KEP.GBI/2010 </w:t>
      </w:r>
      <w:proofErr w:type="spellStart"/>
      <w:r>
        <w:rPr>
          <w:rFonts w:eastAsia="&amp;quot"/>
          <w:color w:val="333333"/>
        </w:rPr>
        <w:t>tanggal</w:t>
      </w:r>
      <w:proofErr w:type="spellEnd"/>
      <w:r>
        <w:rPr>
          <w:rFonts w:eastAsia="&amp;quot"/>
          <w:color w:val="333333"/>
        </w:rPr>
        <w:t xml:space="preserve"> 21 Mei 2010 </w:t>
      </w:r>
      <w:proofErr w:type="spellStart"/>
      <w:r>
        <w:rPr>
          <w:rFonts w:eastAsia="&amp;quot"/>
          <w:color w:val="333333"/>
        </w:rPr>
        <w:t>mengenai</w:t>
      </w:r>
      <w:proofErr w:type="spellEnd"/>
      <w:r>
        <w:rPr>
          <w:rFonts w:eastAsia="&amp;quot"/>
          <w:color w:val="333333"/>
        </w:rPr>
        <w:t xml:space="preserve"> </w:t>
      </w:r>
      <w:proofErr w:type="spellStart"/>
      <w:r>
        <w:rPr>
          <w:rFonts w:eastAsia="&amp;quot"/>
          <w:color w:val="333333"/>
        </w:rPr>
        <w:t>pemberian</w:t>
      </w:r>
      <w:proofErr w:type="spellEnd"/>
      <w:r>
        <w:rPr>
          <w:rFonts w:eastAsia="&amp;quot"/>
          <w:color w:val="333333"/>
        </w:rPr>
        <w:t xml:space="preserve"> </w:t>
      </w:r>
      <w:proofErr w:type="spellStart"/>
      <w:r>
        <w:rPr>
          <w:rFonts w:eastAsia="&amp;quot"/>
          <w:color w:val="333333"/>
        </w:rPr>
        <w:t>izin</w:t>
      </w:r>
      <w:proofErr w:type="spellEnd"/>
      <w:r>
        <w:rPr>
          <w:rFonts w:eastAsia="&amp;quot"/>
          <w:color w:val="333333"/>
        </w:rPr>
        <w:t xml:space="preserve"> </w:t>
      </w:r>
      <w:proofErr w:type="spellStart"/>
      <w:r>
        <w:rPr>
          <w:rFonts w:eastAsia="&amp;quot"/>
          <w:color w:val="333333"/>
        </w:rPr>
        <w:t>usaha</w:t>
      </w:r>
      <w:proofErr w:type="spellEnd"/>
      <w:r>
        <w:rPr>
          <w:rFonts w:eastAsia="&amp;quot"/>
          <w:color w:val="333333"/>
        </w:rPr>
        <w:t xml:space="preserve"> </w:t>
      </w:r>
      <w:proofErr w:type="spellStart"/>
      <w:r>
        <w:rPr>
          <w:rFonts w:eastAsia="&amp;quot"/>
          <w:color w:val="333333"/>
        </w:rPr>
        <w:t>kepada</w:t>
      </w:r>
      <w:proofErr w:type="spellEnd"/>
      <w:r>
        <w:rPr>
          <w:rFonts w:eastAsia="&amp;quot"/>
          <w:color w:val="333333"/>
        </w:rPr>
        <w:t xml:space="preserve"> PT Bank BNI Syariah. Dan di </w:t>
      </w:r>
      <w:proofErr w:type="spellStart"/>
      <w:r>
        <w:rPr>
          <w:rFonts w:eastAsia="&amp;quot"/>
          <w:color w:val="333333"/>
        </w:rPr>
        <w:t>dalam</w:t>
      </w:r>
      <w:proofErr w:type="spellEnd"/>
      <w:r>
        <w:rPr>
          <w:rFonts w:eastAsia="&amp;quot"/>
          <w:color w:val="333333"/>
        </w:rPr>
        <w:t xml:space="preserve"> Corporate Plan UUS BNI </w:t>
      </w:r>
      <w:proofErr w:type="spellStart"/>
      <w:r>
        <w:rPr>
          <w:rFonts w:eastAsia="&amp;quot"/>
          <w:color w:val="333333"/>
        </w:rPr>
        <w:t>tahun</w:t>
      </w:r>
      <w:proofErr w:type="spellEnd"/>
      <w:r>
        <w:rPr>
          <w:rFonts w:eastAsia="&amp;quot"/>
          <w:color w:val="333333"/>
        </w:rPr>
        <w:t xml:space="preserve"> 2003 </w:t>
      </w:r>
      <w:proofErr w:type="spellStart"/>
      <w:r>
        <w:rPr>
          <w:rFonts w:eastAsia="&amp;quot"/>
          <w:color w:val="333333"/>
        </w:rPr>
        <w:t>ditetapkan</w:t>
      </w:r>
      <w:proofErr w:type="spellEnd"/>
      <w:r>
        <w:rPr>
          <w:rFonts w:eastAsia="&amp;quot"/>
          <w:color w:val="333333"/>
        </w:rPr>
        <w:t xml:space="preserve"> </w:t>
      </w:r>
      <w:proofErr w:type="spellStart"/>
      <w:r>
        <w:rPr>
          <w:rFonts w:eastAsia="&amp;quot"/>
          <w:color w:val="333333"/>
        </w:rPr>
        <w:t>bahwa</w:t>
      </w:r>
      <w:proofErr w:type="spellEnd"/>
      <w:r>
        <w:rPr>
          <w:rFonts w:eastAsia="&amp;quot"/>
          <w:color w:val="333333"/>
        </w:rPr>
        <w:t xml:space="preserve"> status UUS </w:t>
      </w:r>
      <w:proofErr w:type="spellStart"/>
      <w:r>
        <w:rPr>
          <w:rFonts w:eastAsia="&amp;quot"/>
          <w:color w:val="333333"/>
        </w:rPr>
        <w:t>bersifa</w:t>
      </w:r>
      <w:r>
        <w:rPr>
          <w:rFonts w:eastAsia="&amp;quot"/>
          <w:color w:val="333333"/>
        </w:rPr>
        <w:t>t</w:t>
      </w:r>
      <w:proofErr w:type="spellEnd"/>
      <w:r>
        <w:rPr>
          <w:rFonts w:eastAsia="&amp;quot"/>
          <w:color w:val="333333"/>
        </w:rPr>
        <w:t xml:space="preserve"> </w:t>
      </w:r>
      <w:proofErr w:type="spellStart"/>
      <w:r>
        <w:rPr>
          <w:rFonts w:eastAsia="&amp;quot"/>
          <w:color w:val="333333"/>
        </w:rPr>
        <w:t>temporer</w:t>
      </w:r>
      <w:proofErr w:type="spellEnd"/>
      <w:r>
        <w:rPr>
          <w:rFonts w:eastAsia="&amp;quot"/>
          <w:color w:val="333333"/>
        </w:rPr>
        <w:t xml:space="preserve"> dan </w:t>
      </w:r>
      <w:proofErr w:type="spellStart"/>
      <w:r>
        <w:rPr>
          <w:rFonts w:eastAsia="&amp;quot"/>
          <w:color w:val="333333"/>
        </w:rPr>
        <w:t>akan</w:t>
      </w:r>
      <w:proofErr w:type="spellEnd"/>
      <w:r>
        <w:rPr>
          <w:rFonts w:eastAsia="&amp;quot"/>
          <w:color w:val="333333"/>
        </w:rPr>
        <w:t xml:space="preserve"> </w:t>
      </w:r>
      <w:proofErr w:type="spellStart"/>
      <w:r>
        <w:rPr>
          <w:rFonts w:eastAsia="&amp;quot"/>
          <w:color w:val="333333"/>
        </w:rPr>
        <w:t>dilakukan</w:t>
      </w:r>
      <w:proofErr w:type="spellEnd"/>
      <w:r>
        <w:rPr>
          <w:rFonts w:eastAsia="&amp;quot"/>
          <w:color w:val="333333"/>
        </w:rPr>
        <w:t xml:space="preserve"> spin off </w:t>
      </w:r>
      <w:proofErr w:type="spellStart"/>
      <w:r>
        <w:rPr>
          <w:rFonts w:eastAsia="&amp;quot"/>
          <w:color w:val="333333"/>
        </w:rPr>
        <w:t>tahun</w:t>
      </w:r>
      <w:proofErr w:type="spellEnd"/>
      <w:r>
        <w:rPr>
          <w:rFonts w:eastAsia="&amp;quot"/>
          <w:color w:val="333333"/>
        </w:rPr>
        <w:t xml:space="preserve"> 2009.</w:t>
      </w:r>
    </w:p>
    <w:p w:rsidR="00CD746F" w:rsidRDefault="005528BE">
      <w:pPr>
        <w:pStyle w:val="NormalWeb"/>
        <w:pBdr>
          <w:top w:val="none" w:sz="0" w:space="0" w:color="333333"/>
          <w:left w:val="none" w:sz="0" w:space="0" w:color="333333"/>
          <w:bottom w:val="none" w:sz="0" w:space="0" w:color="333333"/>
          <w:right w:val="none" w:sz="0" w:space="0" w:color="333333"/>
        </w:pBdr>
        <w:spacing w:beforeAutospacing="0" w:after="120" w:afterAutospacing="0" w:line="480" w:lineRule="auto"/>
        <w:ind w:firstLine="420"/>
        <w:jc w:val="both"/>
        <w:textAlignment w:val="baseline"/>
        <w:rPr>
          <w:rFonts w:eastAsia="&amp;quot"/>
          <w:color w:val="333333"/>
          <w:lang w:val="id-ID"/>
        </w:rPr>
      </w:pPr>
      <w:proofErr w:type="spellStart"/>
      <w:r>
        <w:rPr>
          <w:rFonts w:eastAsia="&amp;quot"/>
          <w:color w:val="333333"/>
        </w:rPr>
        <w:t>Rencana</w:t>
      </w:r>
      <w:proofErr w:type="spellEnd"/>
      <w:r>
        <w:rPr>
          <w:rFonts w:eastAsia="&amp;quot"/>
          <w:color w:val="333333"/>
        </w:rPr>
        <w:t xml:space="preserve"> </w:t>
      </w:r>
      <w:proofErr w:type="spellStart"/>
      <w:r>
        <w:rPr>
          <w:rFonts w:eastAsia="&amp;quot"/>
          <w:color w:val="333333"/>
        </w:rPr>
        <w:t>tersebut</w:t>
      </w:r>
      <w:proofErr w:type="spellEnd"/>
      <w:r>
        <w:rPr>
          <w:rFonts w:eastAsia="&amp;quot"/>
          <w:color w:val="333333"/>
        </w:rPr>
        <w:t xml:space="preserve"> </w:t>
      </w:r>
      <w:proofErr w:type="spellStart"/>
      <w:r>
        <w:rPr>
          <w:rFonts w:eastAsia="&amp;quot"/>
          <w:color w:val="333333"/>
        </w:rPr>
        <w:t>terlaksana</w:t>
      </w:r>
      <w:proofErr w:type="spellEnd"/>
      <w:r>
        <w:rPr>
          <w:rFonts w:eastAsia="&amp;quot"/>
          <w:color w:val="333333"/>
        </w:rPr>
        <w:t xml:space="preserve"> pada </w:t>
      </w:r>
      <w:proofErr w:type="spellStart"/>
      <w:r>
        <w:rPr>
          <w:rFonts w:eastAsia="&amp;quot"/>
          <w:color w:val="333333"/>
        </w:rPr>
        <w:t>tanggal</w:t>
      </w:r>
      <w:proofErr w:type="spellEnd"/>
      <w:r>
        <w:rPr>
          <w:rFonts w:eastAsia="&amp;quot"/>
          <w:color w:val="333333"/>
        </w:rPr>
        <w:t xml:space="preserve"> 19 </w:t>
      </w:r>
      <w:proofErr w:type="spellStart"/>
      <w:r>
        <w:rPr>
          <w:rFonts w:eastAsia="&amp;quot"/>
          <w:color w:val="333333"/>
        </w:rPr>
        <w:t>Juni</w:t>
      </w:r>
      <w:proofErr w:type="spellEnd"/>
      <w:r>
        <w:rPr>
          <w:rFonts w:eastAsia="&amp;quot"/>
          <w:color w:val="333333"/>
        </w:rPr>
        <w:t xml:space="preserve"> 2010 </w:t>
      </w:r>
      <w:proofErr w:type="spellStart"/>
      <w:r>
        <w:rPr>
          <w:rFonts w:eastAsia="&amp;quot"/>
          <w:color w:val="333333"/>
        </w:rPr>
        <w:t>dengan</w:t>
      </w:r>
      <w:proofErr w:type="spellEnd"/>
      <w:r>
        <w:rPr>
          <w:rFonts w:eastAsia="&amp;quot"/>
          <w:color w:val="333333"/>
        </w:rPr>
        <w:t xml:space="preserve"> </w:t>
      </w:r>
      <w:proofErr w:type="spellStart"/>
      <w:r>
        <w:rPr>
          <w:rFonts w:eastAsia="&amp;quot"/>
          <w:color w:val="333333"/>
        </w:rPr>
        <w:t>beroperasinya</w:t>
      </w:r>
      <w:proofErr w:type="spellEnd"/>
      <w:r>
        <w:rPr>
          <w:rFonts w:eastAsia="&amp;quot"/>
          <w:color w:val="333333"/>
        </w:rPr>
        <w:t xml:space="preserve"> BNI Syariah </w:t>
      </w:r>
      <w:proofErr w:type="spellStart"/>
      <w:r>
        <w:rPr>
          <w:rFonts w:eastAsia="&amp;quot"/>
          <w:color w:val="333333"/>
        </w:rPr>
        <w:t>sebagai</w:t>
      </w:r>
      <w:proofErr w:type="spellEnd"/>
      <w:r>
        <w:rPr>
          <w:rFonts w:eastAsia="&amp;quot"/>
          <w:color w:val="333333"/>
        </w:rPr>
        <w:t xml:space="preserve"> Bank </w:t>
      </w:r>
      <w:proofErr w:type="spellStart"/>
      <w:r>
        <w:rPr>
          <w:rFonts w:eastAsia="&amp;quot"/>
          <w:color w:val="333333"/>
        </w:rPr>
        <w:t>Umum</w:t>
      </w:r>
      <w:proofErr w:type="spellEnd"/>
      <w:r>
        <w:rPr>
          <w:rFonts w:eastAsia="&amp;quot"/>
          <w:color w:val="333333"/>
        </w:rPr>
        <w:t xml:space="preserve"> Syariah (BUS). </w:t>
      </w:r>
      <w:proofErr w:type="spellStart"/>
      <w:r>
        <w:rPr>
          <w:rFonts w:eastAsia="&amp;quot"/>
          <w:color w:val="333333"/>
        </w:rPr>
        <w:t>Realisasi</w:t>
      </w:r>
      <w:proofErr w:type="spellEnd"/>
      <w:r>
        <w:rPr>
          <w:rFonts w:eastAsia="&amp;quot"/>
          <w:color w:val="333333"/>
        </w:rPr>
        <w:t xml:space="preserve"> </w:t>
      </w:r>
      <w:proofErr w:type="spellStart"/>
      <w:r>
        <w:rPr>
          <w:rFonts w:eastAsia="&amp;quot"/>
          <w:color w:val="333333"/>
        </w:rPr>
        <w:t>waktu</w:t>
      </w:r>
      <w:proofErr w:type="spellEnd"/>
      <w:r>
        <w:rPr>
          <w:rFonts w:eastAsia="&amp;quot"/>
          <w:color w:val="333333"/>
        </w:rPr>
        <w:t xml:space="preserve"> spin off </w:t>
      </w:r>
      <w:proofErr w:type="spellStart"/>
      <w:r>
        <w:rPr>
          <w:rFonts w:eastAsia="&amp;quot"/>
          <w:color w:val="333333"/>
        </w:rPr>
        <w:t>bulan</w:t>
      </w:r>
      <w:proofErr w:type="spellEnd"/>
      <w:r>
        <w:rPr>
          <w:rFonts w:eastAsia="&amp;quot"/>
          <w:color w:val="333333"/>
        </w:rPr>
        <w:t xml:space="preserve"> </w:t>
      </w:r>
      <w:proofErr w:type="spellStart"/>
      <w:r>
        <w:rPr>
          <w:rFonts w:eastAsia="&amp;quot"/>
          <w:color w:val="333333"/>
        </w:rPr>
        <w:t>Juni</w:t>
      </w:r>
      <w:proofErr w:type="spellEnd"/>
      <w:r>
        <w:rPr>
          <w:rFonts w:eastAsia="&amp;quot"/>
          <w:color w:val="333333"/>
        </w:rPr>
        <w:t xml:space="preserve"> 2010 </w:t>
      </w:r>
      <w:proofErr w:type="spellStart"/>
      <w:r>
        <w:rPr>
          <w:rFonts w:eastAsia="&amp;quot"/>
          <w:color w:val="333333"/>
        </w:rPr>
        <w:t>tidak</w:t>
      </w:r>
      <w:proofErr w:type="spellEnd"/>
      <w:r>
        <w:rPr>
          <w:rFonts w:eastAsia="&amp;quot"/>
          <w:color w:val="333333"/>
        </w:rPr>
        <w:t xml:space="preserve"> </w:t>
      </w:r>
      <w:proofErr w:type="spellStart"/>
      <w:r>
        <w:rPr>
          <w:rFonts w:eastAsia="&amp;quot"/>
          <w:color w:val="333333"/>
        </w:rPr>
        <w:t>terlepas</w:t>
      </w:r>
      <w:proofErr w:type="spellEnd"/>
      <w:r>
        <w:rPr>
          <w:rFonts w:eastAsia="&amp;quot"/>
          <w:color w:val="333333"/>
        </w:rPr>
        <w:t xml:space="preserve"> </w:t>
      </w:r>
      <w:proofErr w:type="spellStart"/>
      <w:r>
        <w:rPr>
          <w:rFonts w:eastAsia="&amp;quot"/>
          <w:color w:val="333333"/>
        </w:rPr>
        <w:t>dari</w:t>
      </w:r>
      <w:proofErr w:type="spellEnd"/>
      <w:r>
        <w:rPr>
          <w:rFonts w:eastAsia="&amp;quot"/>
          <w:color w:val="333333"/>
        </w:rPr>
        <w:t xml:space="preserve"> </w:t>
      </w:r>
      <w:proofErr w:type="spellStart"/>
      <w:r>
        <w:rPr>
          <w:rFonts w:eastAsia="&amp;quot"/>
          <w:color w:val="333333"/>
        </w:rPr>
        <w:t>faktor</w:t>
      </w:r>
      <w:proofErr w:type="spellEnd"/>
      <w:r>
        <w:rPr>
          <w:rFonts w:eastAsia="&amp;quot"/>
          <w:color w:val="333333"/>
        </w:rPr>
        <w:t xml:space="preserve"> </w:t>
      </w:r>
      <w:proofErr w:type="spellStart"/>
      <w:r>
        <w:rPr>
          <w:rFonts w:eastAsia="&amp;quot"/>
          <w:color w:val="333333"/>
        </w:rPr>
        <w:t>eksternal</w:t>
      </w:r>
      <w:proofErr w:type="spellEnd"/>
      <w:r>
        <w:rPr>
          <w:rFonts w:eastAsia="&amp;quot"/>
          <w:color w:val="333333"/>
        </w:rPr>
        <w:t xml:space="preserve"> </w:t>
      </w:r>
      <w:proofErr w:type="spellStart"/>
      <w:r>
        <w:rPr>
          <w:rFonts w:eastAsia="&amp;quot"/>
          <w:color w:val="333333"/>
        </w:rPr>
        <w:t>berupa</w:t>
      </w:r>
      <w:proofErr w:type="spellEnd"/>
      <w:r>
        <w:rPr>
          <w:rFonts w:eastAsia="&amp;quot"/>
          <w:color w:val="333333"/>
        </w:rPr>
        <w:t xml:space="preserve"> </w:t>
      </w:r>
      <w:proofErr w:type="spellStart"/>
      <w:r>
        <w:rPr>
          <w:rFonts w:eastAsia="&amp;quot"/>
          <w:color w:val="333333"/>
        </w:rPr>
        <w:t>aspek</w:t>
      </w:r>
      <w:proofErr w:type="spellEnd"/>
      <w:r>
        <w:rPr>
          <w:rFonts w:eastAsia="&amp;quot"/>
          <w:color w:val="333333"/>
        </w:rPr>
        <w:t xml:space="preserve"> </w:t>
      </w:r>
      <w:proofErr w:type="spellStart"/>
      <w:r>
        <w:rPr>
          <w:rFonts w:eastAsia="&amp;quot"/>
          <w:color w:val="333333"/>
        </w:rPr>
        <w:t>regulasi</w:t>
      </w:r>
      <w:proofErr w:type="spellEnd"/>
      <w:r>
        <w:rPr>
          <w:rFonts w:eastAsia="&amp;quot"/>
          <w:color w:val="333333"/>
        </w:rPr>
        <w:t xml:space="preserve"> yang </w:t>
      </w:r>
      <w:proofErr w:type="spellStart"/>
      <w:r>
        <w:rPr>
          <w:rFonts w:eastAsia="&amp;quot"/>
          <w:color w:val="333333"/>
        </w:rPr>
        <w:t>kondusif</w:t>
      </w:r>
      <w:proofErr w:type="spellEnd"/>
      <w:r>
        <w:rPr>
          <w:rFonts w:eastAsia="&amp;quot"/>
          <w:color w:val="333333"/>
        </w:rPr>
        <w:t xml:space="preserve"> </w:t>
      </w:r>
      <w:proofErr w:type="spellStart"/>
      <w:r>
        <w:rPr>
          <w:rFonts w:eastAsia="&amp;quot"/>
          <w:color w:val="333333"/>
        </w:rPr>
        <w:t>yaitu</w:t>
      </w:r>
      <w:proofErr w:type="spellEnd"/>
      <w:r>
        <w:rPr>
          <w:rFonts w:eastAsia="&amp;quot"/>
          <w:color w:val="333333"/>
        </w:rPr>
        <w:t xml:space="preserve"> </w:t>
      </w:r>
      <w:proofErr w:type="spellStart"/>
      <w:r>
        <w:rPr>
          <w:rFonts w:eastAsia="&amp;quot"/>
          <w:color w:val="333333"/>
        </w:rPr>
        <w:t>dengan</w:t>
      </w:r>
      <w:proofErr w:type="spellEnd"/>
      <w:r>
        <w:rPr>
          <w:rFonts w:eastAsia="&amp;quot"/>
          <w:color w:val="333333"/>
        </w:rPr>
        <w:t xml:space="preserve"> </w:t>
      </w:r>
      <w:proofErr w:type="spellStart"/>
      <w:r>
        <w:rPr>
          <w:rFonts w:eastAsia="&amp;quot"/>
          <w:color w:val="333333"/>
        </w:rPr>
        <w:t>diterbitkannya</w:t>
      </w:r>
      <w:proofErr w:type="spellEnd"/>
      <w:r>
        <w:rPr>
          <w:rFonts w:eastAsia="&amp;quot"/>
          <w:color w:val="333333"/>
        </w:rPr>
        <w:t xml:space="preserve"> UU No.19 </w:t>
      </w:r>
      <w:proofErr w:type="spellStart"/>
      <w:r>
        <w:rPr>
          <w:rFonts w:eastAsia="&amp;quot"/>
          <w:color w:val="333333"/>
        </w:rPr>
        <w:t>tahun</w:t>
      </w:r>
      <w:proofErr w:type="spellEnd"/>
      <w:r>
        <w:rPr>
          <w:rFonts w:eastAsia="&amp;quot"/>
          <w:color w:val="333333"/>
        </w:rPr>
        <w:t xml:space="preserve"> 2008 </w:t>
      </w:r>
      <w:proofErr w:type="spellStart"/>
      <w:r>
        <w:rPr>
          <w:rFonts w:eastAsia="&amp;quot"/>
          <w:color w:val="333333"/>
        </w:rPr>
        <w:t>tentang</w:t>
      </w:r>
      <w:proofErr w:type="spellEnd"/>
      <w:r>
        <w:rPr>
          <w:rFonts w:eastAsia="&amp;quot"/>
          <w:color w:val="333333"/>
        </w:rPr>
        <w:t xml:space="preserve"> Surat </w:t>
      </w:r>
      <w:proofErr w:type="spellStart"/>
      <w:r>
        <w:rPr>
          <w:rFonts w:eastAsia="&amp;quot"/>
          <w:color w:val="333333"/>
        </w:rPr>
        <w:t>Berharga</w:t>
      </w:r>
      <w:proofErr w:type="spellEnd"/>
      <w:r>
        <w:rPr>
          <w:rFonts w:eastAsia="&amp;quot"/>
          <w:color w:val="333333"/>
        </w:rPr>
        <w:t xml:space="preserve"> Syariah Negara (SBSN) dan UU No.21 </w:t>
      </w:r>
      <w:proofErr w:type="spellStart"/>
      <w:r>
        <w:rPr>
          <w:rFonts w:eastAsia="&amp;quot"/>
          <w:color w:val="333333"/>
        </w:rPr>
        <w:t>tahun</w:t>
      </w:r>
      <w:proofErr w:type="spellEnd"/>
      <w:r>
        <w:rPr>
          <w:rFonts w:eastAsia="&amp;quot"/>
          <w:color w:val="333333"/>
        </w:rPr>
        <w:t xml:space="preserve"> 2008 </w:t>
      </w:r>
      <w:proofErr w:type="spellStart"/>
      <w:r>
        <w:rPr>
          <w:rFonts w:eastAsia="&amp;quot"/>
          <w:color w:val="333333"/>
        </w:rPr>
        <w:t>tentang</w:t>
      </w:r>
      <w:proofErr w:type="spellEnd"/>
      <w:r>
        <w:rPr>
          <w:rFonts w:eastAsia="&amp;quot"/>
          <w:color w:val="333333"/>
        </w:rPr>
        <w:t xml:space="preserve"> </w:t>
      </w:r>
      <w:proofErr w:type="spellStart"/>
      <w:r>
        <w:rPr>
          <w:rFonts w:eastAsia="&amp;quot"/>
          <w:color w:val="333333"/>
        </w:rPr>
        <w:t>Perbankan</w:t>
      </w:r>
      <w:proofErr w:type="spellEnd"/>
      <w:r>
        <w:rPr>
          <w:rFonts w:eastAsia="&amp;quot"/>
          <w:color w:val="333333"/>
        </w:rPr>
        <w:t xml:space="preserve"> Syariah. </w:t>
      </w:r>
      <w:r>
        <w:rPr>
          <w:rFonts w:eastAsia="&amp;quot"/>
          <w:color w:val="333333"/>
          <w:lang w:val="id-ID"/>
        </w:rPr>
        <w:tab/>
        <w:t>Disamping itu, komitmen Pemerintah terhadap pengembangan perbankan syariah semakin</w:t>
      </w:r>
      <w:r>
        <w:rPr>
          <w:rFonts w:eastAsia="&amp;quot"/>
          <w:color w:val="333333"/>
          <w:lang w:val="id-ID"/>
        </w:rPr>
        <w:t xml:space="preserve"> kuat dan kesadaran terhadap keunggulan produk perbankan syariah juga semakin meningkat. Juni 2014 jumlah cabang BNI Syariah mencapai 65 Kantor Cabang, 161 Kantor Cabang Pembantu, 17 Kantor Kas, 22 Mobil Layanan Gerak dan 20 Payment Point ( </w:t>
      </w:r>
      <w:r>
        <w:fldChar w:fldCharType="begin"/>
      </w:r>
      <w:r>
        <w:instrText xml:space="preserve"> HYPERLINK "htt</w:instrText>
      </w:r>
      <w:r>
        <w:instrText xml:space="preserve">p://www.bnisyariah.co.id" </w:instrText>
      </w:r>
      <w:r>
        <w:fldChar w:fldCharType="separate"/>
      </w:r>
      <w:r>
        <w:rPr>
          <w:rStyle w:val="Hyperlink"/>
          <w:rFonts w:eastAsia="&amp;quot"/>
          <w:color w:val="333333"/>
          <w:lang w:val="id-ID"/>
        </w:rPr>
        <w:t>www.bnisyariah.co.id</w:t>
      </w:r>
      <w:r>
        <w:rPr>
          <w:rStyle w:val="Hyperlink"/>
          <w:rFonts w:eastAsia="&amp;quot"/>
          <w:color w:val="333333"/>
          <w:lang w:val="id-ID"/>
        </w:rPr>
        <w:fldChar w:fldCharType="end"/>
      </w:r>
      <w:r>
        <w:rPr>
          <w:rFonts w:eastAsia="&amp;quot"/>
          <w:color w:val="333333"/>
          <w:lang w:val="id-ID"/>
        </w:rPr>
        <w:t xml:space="preserve"> ).</w:t>
      </w:r>
    </w:p>
    <w:p w:rsidR="00CD746F" w:rsidRDefault="00CD746F">
      <w:pPr>
        <w:pStyle w:val="NormalWeb"/>
        <w:pBdr>
          <w:top w:val="none" w:sz="0" w:space="0" w:color="333333"/>
          <w:left w:val="none" w:sz="0" w:space="0" w:color="333333"/>
          <w:bottom w:val="none" w:sz="0" w:space="0" w:color="333333"/>
          <w:right w:val="none" w:sz="0" w:space="0" w:color="333333"/>
        </w:pBdr>
        <w:spacing w:beforeAutospacing="0" w:after="120" w:afterAutospacing="0" w:line="480" w:lineRule="auto"/>
        <w:ind w:firstLine="420"/>
        <w:jc w:val="both"/>
        <w:textAlignment w:val="baseline"/>
        <w:rPr>
          <w:rFonts w:eastAsia="&amp;quot"/>
          <w:color w:val="333333"/>
          <w:lang w:val="id-ID"/>
        </w:rPr>
      </w:pPr>
    </w:p>
    <w:p w:rsidR="00CD746F" w:rsidRDefault="005528BE">
      <w:pPr>
        <w:pStyle w:val="NormalWeb"/>
        <w:pBdr>
          <w:top w:val="none" w:sz="0" w:space="0" w:color="333333"/>
          <w:left w:val="none" w:sz="0" w:space="0" w:color="333333"/>
          <w:bottom w:val="none" w:sz="0" w:space="0" w:color="333333"/>
          <w:right w:val="none" w:sz="0" w:space="0" w:color="333333"/>
        </w:pBdr>
        <w:spacing w:beforeAutospacing="0" w:afterAutospacing="0" w:line="480" w:lineRule="auto"/>
        <w:jc w:val="both"/>
        <w:textAlignment w:val="baseline"/>
        <w:rPr>
          <w:rFonts w:eastAsia="&amp;quot"/>
          <w:b/>
          <w:bCs/>
          <w:color w:val="333333"/>
          <w:lang w:val="id-ID"/>
        </w:rPr>
      </w:pPr>
      <w:r>
        <w:rPr>
          <w:rFonts w:eastAsia="&amp;quot"/>
          <w:b/>
          <w:bCs/>
          <w:color w:val="333333"/>
          <w:lang w:val="id-ID"/>
        </w:rPr>
        <w:lastRenderedPageBreak/>
        <w:t>3.1.2</w:t>
      </w:r>
      <w:r>
        <w:rPr>
          <w:rFonts w:eastAsia="&amp;quot"/>
          <w:b/>
          <w:bCs/>
          <w:color w:val="333333"/>
          <w:lang w:val="id-ID"/>
        </w:rPr>
        <w:tab/>
        <w:t>Visi dan Misi Bank BNI Syariah</w:t>
      </w:r>
    </w:p>
    <w:p w:rsidR="00CD746F" w:rsidRDefault="005528BE">
      <w:pPr>
        <w:pStyle w:val="Heading3"/>
        <w:pBdr>
          <w:top w:val="none" w:sz="0" w:space="0" w:color="000000"/>
          <w:left w:val="none" w:sz="0" w:space="0" w:color="000000"/>
          <w:bottom w:val="none" w:sz="0" w:space="0" w:color="000000"/>
          <w:right w:val="none" w:sz="0" w:space="0" w:color="000000"/>
        </w:pBdr>
        <w:spacing w:before="75" w:beforeAutospacing="0" w:after="300" w:afterAutospacing="0" w:line="480" w:lineRule="auto"/>
        <w:ind w:left="660" w:hangingChars="275" w:hanging="660"/>
        <w:textAlignment w:val="baseline"/>
        <w:rPr>
          <w:rStyle w:val="Strong"/>
          <w:rFonts w:ascii="Times New Roman" w:eastAsia="&amp;quot" w:hAnsi="Times New Roman" w:hint="default"/>
          <w:color w:val="333333"/>
          <w:sz w:val="24"/>
          <w:szCs w:val="24"/>
          <w:lang w:val="id-ID"/>
        </w:rPr>
      </w:pPr>
      <w:r>
        <w:rPr>
          <w:rStyle w:val="Strong"/>
          <w:rFonts w:ascii="Times New Roman" w:eastAsia="&amp;quot" w:hAnsi="Times New Roman" w:hint="default"/>
          <w:color w:val="000000"/>
          <w:sz w:val="24"/>
          <w:szCs w:val="24"/>
          <w:lang w:val="id-ID"/>
        </w:rPr>
        <w:t xml:space="preserve">Visi : </w:t>
      </w:r>
      <w:r>
        <w:rPr>
          <w:rStyle w:val="Strong"/>
          <w:rFonts w:ascii="Times New Roman" w:eastAsia="&amp;quot" w:hAnsi="Times New Roman" w:hint="default"/>
          <w:color w:val="333333"/>
          <w:sz w:val="24"/>
          <w:szCs w:val="24"/>
          <w:lang w:val="id-ID"/>
        </w:rPr>
        <w:t xml:space="preserve">Menjadi bank syariah pilihan masyarakat yang unggul dalam layanan dan kinerja. </w:t>
      </w:r>
    </w:p>
    <w:p w:rsidR="00CD746F" w:rsidRDefault="005528BE">
      <w:pPr>
        <w:rPr>
          <w:rFonts w:ascii="Times New Roman" w:hAnsi="Times New Roman" w:cs="Times New Roman"/>
          <w:sz w:val="24"/>
          <w:szCs w:val="24"/>
        </w:rPr>
      </w:pPr>
      <w:r>
        <w:rPr>
          <w:rFonts w:ascii="Times New Roman" w:hAnsi="Times New Roman" w:cs="Times New Roman"/>
          <w:sz w:val="24"/>
          <w:szCs w:val="24"/>
        </w:rPr>
        <w:t>Misi :</w:t>
      </w:r>
    </w:p>
    <w:p w:rsidR="00CD746F" w:rsidRDefault="005528BE">
      <w:pPr>
        <w:numPr>
          <w:ilvl w:val="0"/>
          <w:numId w:val="1"/>
        </w:numPr>
        <w:pBdr>
          <w:top w:val="none" w:sz="0" w:space="0" w:color="333333"/>
          <w:left w:val="none" w:sz="0" w:space="0" w:color="333333"/>
          <w:bottom w:val="none" w:sz="0" w:space="0" w:color="333333"/>
          <w:right w:val="none" w:sz="0" w:space="0" w:color="333333"/>
        </w:pBdr>
        <w:tabs>
          <w:tab w:val="left" w:pos="720"/>
        </w:tabs>
        <w:spacing w:after="0" w:line="480" w:lineRule="auto"/>
        <w:ind w:left="865" w:hanging="865"/>
        <w:jc w:val="both"/>
        <w:textAlignment w:val="baseline"/>
        <w:rPr>
          <w:rStyle w:val="Strong"/>
          <w:rFonts w:ascii="Times New Roman" w:eastAsia="&amp;quot" w:hAnsi="Times New Roman" w:cs="Times New Roman"/>
          <w:b w:val="0"/>
          <w:bCs w:val="0"/>
          <w:color w:val="333333"/>
          <w:sz w:val="24"/>
          <w:szCs w:val="24"/>
        </w:rPr>
      </w:pPr>
      <w:r>
        <w:rPr>
          <w:rStyle w:val="Strong"/>
          <w:rFonts w:ascii="Times New Roman" w:eastAsia="&amp;quot" w:hAnsi="Times New Roman" w:cs="Times New Roman"/>
          <w:b w:val="0"/>
          <w:bCs w:val="0"/>
          <w:color w:val="333333"/>
          <w:sz w:val="24"/>
          <w:szCs w:val="24"/>
        </w:rPr>
        <w:t xml:space="preserve">Memberikan kontribusi positif kepada masyarakat dan peduli pada </w:t>
      </w:r>
      <w:r>
        <w:rPr>
          <w:rStyle w:val="Strong"/>
          <w:rFonts w:ascii="Times New Roman" w:eastAsia="&amp;quot" w:hAnsi="Times New Roman" w:cs="Times New Roman"/>
          <w:b w:val="0"/>
          <w:bCs w:val="0"/>
          <w:color w:val="333333"/>
          <w:sz w:val="24"/>
          <w:szCs w:val="24"/>
        </w:rPr>
        <w:t>kelestarian lingkungan.</w:t>
      </w:r>
    </w:p>
    <w:p w:rsidR="00CD746F" w:rsidRDefault="005528BE">
      <w:pPr>
        <w:numPr>
          <w:ilvl w:val="0"/>
          <w:numId w:val="1"/>
        </w:numPr>
        <w:pBdr>
          <w:top w:val="none" w:sz="0" w:space="0" w:color="333333"/>
          <w:left w:val="none" w:sz="0" w:space="0" w:color="333333"/>
          <w:bottom w:val="none" w:sz="0" w:space="0" w:color="333333"/>
          <w:right w:val="none" w:sz="0" w:space="0" w:color="333333"/>
        </w:pBdr>
        <w:tabs>
          <w:tab w:val="left" w:pos="720"/>
        </w:tabs>
        <w:spacing w:after="0" w:line="480" w:lineRule="auto"/>
        <w:ind w:left="865" w:hanging="865"/>
        <w:jc w:val="both"/>
        <w:textAlignment w:val="baseline"/>
        <w:rPr>
          <w:rFonts w:ascii="Times New Roman" w:eastAsia="&amp;quot" w:hAnsi="Times New Roman" w:cs="Times New Roman"/>
          <w:color w:val="333333"/>
          <w:sz w:val="24"/>
          <w:szCs w:val="24"/>
        </w:rPr>
      </w:pPr>
      <w:r>
        <w:rPr>
          <w:rStyle w:val="Strong"/>
          <w:rFonts w:ascii="Times New Roman" w:eastAsia="&amp;quot" w:hAnsi="Times New Roman" w:cs="Times New Roman"/>
          <w:b w:val="0"/>
          <w:bCs w:val="0"/>
          <w:color w:val="333333"/>
          <w:sz w:val="24"/>
          <w:szCs w:val="24"/>
        </w:rPr>
        <w:t>Memberikan solusi bagi masyarakat untuk kebutuhan jasa perbankan syariah.</w:t>
      </w:r>
    </w:p>
    <w:p w:rsidR="00CD746F" w:rsidRDefault="005528BE">
      <w:pPr>
        <w:numPr>
          <w:ilvl w:val="0"/>
          <w:numId w:val="1"/>
        </w:numPr>
        <w:pBdr>
          <w:top w:val="none" w:sz="0" w:space="0" w:color="333333"/>
          <w:left w:val="none" w:sz="0" w:space="0" w:color="333333"/>
          <w:bottom w:val="none" w:sz="0" w:space="0" w:color="333333"/>
          <w:right w:val="none" w:sz="0" w:space="0" w:color="333333"/>
        </w:pBdr>
        <w:tabs>
          <w:tab w:val="left" w:pos="720"/>
        </w:tabs>
        <w:spacing w:after="0" w:line="480" w:lineRule="auto"/>
        <w:jc w:val="both"/>
        <w:textAlignment w:val="baseline"/>
        <w:rPr>
          <w:rFonts w:ascii="Times New Roman" w:eastAsia="&amp;quot" w:hAnsi="Times New Roman" w:cs="Times New Roman"/>
          <w:color w:val="333333"/>
          <w:sz w:val="24"/>
          <w:szCs w:val="24"/>
        </w:rPr>
      </w:pPr>
      <w:r>
        <w:rPr>
          <w:rStyle w:val="Strong"/>
          <w:rFonts w:ascii="Times New Roman" w:eastAsia="&amp;quot" w:hAnsi="Times New Roman" w:cs="Times New Roman"/>
          <w:b w:val="0"/>
          <w:bCs w:val="0"/>
          <w:color w:val="333333"/>
          <w:sz w:val="24"/>
          <w:szCs w:val="24"/>
        </w:rPr>
        <w:t>Memberikan nilai investasi yang optimal bagi investor.</w:t>
      </w:r>
    </w:p>
    <w:p w:rsidR="00CD746F" w:rsidRDefault="005528BE">
      <w:pPr>
        <w:numPr>
          <w:ilvl w:val="0"/>
          <w:numId w:val="1"/>
        </w:numPr>
        <w:pBdr>
          <w:top w:val="none" w:sz="0" w:space="0" w:color="333333"/>
          <w:left w:val="none" w:sz="0" w:space="0" w:color="333333"/>
          <w:bottom w:val="none" w:sz="0" w:space="0" w:color="333333"/>
          <w:right w:val="none" w:sz="0" w:space="0" w:color="333333"/>
        </w:pBdr>
        <w:tabs>
          <w:tab w:val="left" w:pos="720"/>
        </w:tabs>
        <w:spacing w:after="0" w:line="480" w:lineRule="auto"/>
        <w:ind w:left="865" w:hanging="865"/>
        <w:jc w:val="both"/>
        <w:textAlignment w:val="baseline"/>
        <w:rPr>
          <w:rFonts w:ascii="Times New Roman" w:eastAsia="&amp;quot" w:hAnsi="Times New Roman" w:cs="Times New Roman"/>
          <w:color w:val="333333"/>
          <w:sz w:val="24"/>
          <w:szCs w:val="24"/>
        </w:rPr>
      </w:pPr>
      <w:r>
        <w:rPr>
          <w:rStyle w:val="Strong"/>
          <w:rFonts w:ascii="Times New Roman" w:eastAsia="&amp;quot" w:hAnsi="Times New Roman" w:cs="Times New Roman"/>
          <w:b w:val="0"/>
          <w:bCs w:val="0"/>
          <w:color w:val="333333"/>
          <w:sz w:val="24"/>
          <w:szCs w:val="24"/>
        </w:rPr>
        <w:t xml:space="preserve">Menciptakan wahana terbaik sebagai tempat kebanggaan untuk berkarya dan berprestasi bagi pegawai </w:t>
      </w:r>
      <w:r>
        <w:rPr>
          <w:rStyle w:val="Strong"/>
          <w:rFonts w:ascii="Times New Roman" w:eastAsia="&amp;quot" w:hAnsi="Times New Roman" w:cs="Times New Roman"/>
          <w:b w:val="0"/>
          <w:bCs w:val="0"/>
          <w:color w:val="333333"/>
          <w:sz w:val="24"/>
          <w:szCs w:val="24"/>
        </w:rPr>
        <w:t>sebagai perwujudan ibadah.</w:t>
      </w:r>
    </w:p>
    <w:p w:rsidR="00CD746F" w:rsidRDefault="005528BE">
      <w:pPr>
        <w:numPr>
          <w:ilvl w:val="0"/>
          <w:numId w:val="1"/>
        </w:numPr>
        <w:pBdr>
          <w:top w:val="none" w:sz="0" w:space="0" w:color="333333"/>
          <w:left w:val="none" w:sz="0" w:space="0" w:color="333333"/>
          <w:bottom w:val="none" w:sz="0" w:space="0" w:color="333333"/>
          <w:right w:val="none" w:sz="0" w:space="0" w:color="333333"/>
        </w:pBdr>
        <w:tabs>
          <w:tab w:val="left" w:pos="720"/>
        </w:tabs>
        <w:spacing w:after="0" w:line="480" w:lineRule="auto"/>
        <w:jc w:val="both"/>
        <w:textAlignment w:val="baseline"/>
        <w:rPr>
          <w:rFonts w:ascii="Times New Roman" w:eastAsia="&amp;quot" w:hAnsi="Times New Roman" w:cs="Times New Roman"/>
          <w:color w:val="333333"/>
          <w:sz w:val="24"/>
          <w:szCs w:val="24"/>
        </w:rPr>
      </w:pPr>
      <w:r>
        <w:rPr>
          <w:rStyle w:val="Strong"/>
          <w:rFonts w:ascii="Times New Roman" w:eastAsia="&amp;quot" w:hAnsi="Times New Roman" w:cs="Times New Roman"/>
          <w:b w:val="0"/>
          <w:bCs w:val="0"/>
          <w:color w:val="333333"/>
          <w:sz w:val="24"/>
          <w:szCs w:val="24"/>
        </w:rPr>
        <w:t>Menjadi acuan tata kelola perusahaan yang amanah.</w:t>
      </w:r>
    </w:p>
    <w:p w:rsidR="00CD746F" w:rsidRDefault="00CD746F"/>
    <w:p w:rsidR="00CD746F" w:rsidRDefault="005528BE">
      <w:pPr>
        <w:spacing w:line="480" w:lineRule="auto"/>
        <w:rPr>
          <w:rFonts w:ascii="Times New Roman" w:hAnsi="Times New Roman" w:cs="Times New Roman"/>
          <w:b/>
          <w:bCs/>
          <w:sz w:val="24"/>
          <w:szCs w:val="24"/>
        </w:rPr>
      </w:pPr>
      <w:r>
        <w:rPr>
          <w:rFonts w:ascii="Times New Roman" w:hAnsi="Times New Roman" w:cs="Times New Roman"/>
          <w:b/>
          <w:bCs/>
          <w:sz w:val="24"/>
          <w:szCs w:val="24"/>
        </w:rPr>
        <w:t>3.1.3</w:t>
      </w:r>
      <w:r>
        <w:rPr>
          <w:rFonts w:ascii="Times New Roman" w:hAnsi="Times New Roman" w:cs="Times New Roman"/>
          <w:b/>
          <w:bCs/>
          <w:sz w:val="24"/>
          <w:szCs w:val="24"/>
        </w:rPr>
        <w:tab/>
        <w:t>Kegiatan Usaha Bank BNI Syariah</w:t>
      </w:r>
    </w:p>
    <w:p w:rsidR="00CD746F" w:rsidRDefault="005528BE">
      <w:pPr>
        <w:spacing w:line="480" w:lineRule="auto"/>
        <w:ind w:firstLine="420"/>
        <w:jc w:val="both"/>
        <w:rPr>
          <w:rFonts w:ascii="Times New Roman" w:eastAsia="Raleway" w:hAnsi="Times New Roman" w:cs="Times New Roman"/>
          <w:color w:val="333333"/>
          <w:sz w:val="24"/>
          <w:szCs w:val="24"/>
        </w:rPr>
      </w:pPr>
      <w:r>
        <w:rPr>
          <w:rFonts w:ascii="Times New Roman" w:eastAsia="Raleway" w:hAnsi="Times New Roman" w:cs="Times New Roman"/>
          <w:color w:val="333333"/>
          <w:sz w:val="24"/>
          <w:szCs w:val="24"/>
        </w:rPr>
        <w:t xml:space="preserve">Bergerak di Bidang Usaha Perbankan Syariah sesuai dengan Anggaran Dasar BNI Syariah No. 160 tanggal 22 Maret 2010 Engaged in business field </w:t>
      </w:r>
      <w:r>
        <w:rPr>
          <w:rFonts w:ascii="Times New Roman" w:eastAsia="Raleway" w:hAnsi="Times New Roman" w:cs="Times New Roman"/>
          <w:color w:val="333333"/>
          <w:sz w:val="24"/>
          <w:szCs w:val="24"/>
        </w:rPr>
        <w:t>of sharia banking in accordance with the Articles of Association of BNI Syariah No. 160 dated March 22, 2010.</w:t>
      </w:r>
    </w:p>
    <w:p w:rsidR="00CD746F" w:rsidRDefault="00CD746F">
      <w:pPr>
        <w:spacing w:after="0" w:line="480" w:lineRule="auto"/>
        <w:ind w:firstLine="420"/>
        <w:jc w:val="both"/>
        <w:rPr>
          <w:rFonts w:ascii="Times New Roman" w:eastAsia="Raleway" w:hAnsi="Times New Roman" w:cs="Times New Roman"/>
          <w:color w:val="333333"/>
          <w:sz w:val="24"/>
          <w:szCs w:val="24"/>
        </w:rPr>
      </w:pPr>
    </w:p>
    <w:p w:rsidR="00CD746F" w:rsidRDefault="005528BE">
      <w:pPr>
        <w:spacing w:after="0" w:line="480" w:lineRule="auto"/>
        <w:jc w:val="both"/>
        <w:rPr>
          <w:rFonts w:ascii="Times New Roman" w:eastAsia="Raleway" w:hAnsi="Times New Roman" w:cs="Times New Roman"/>
          <w:b/>
          <w:bCs/>
          <w:color w:val="333333"/>
          <w:sz w:val="24"/>
          <w:szCs w:val="24"/>
        </w:rPr>
      </w:pPr>
      <w:r>
        <w:rPr>
          <w:rFonts w:ascii="Times New Roman" w:eastAsia="Raleway" w:hAnsi="Times New Roman" w:cs="Times New Roman"/>
          <w:b/>
          <w:bCs/>
          <w:color w:val="333333"/>
          <w:sz w:val="24"/>
          <w:szCs w:val="24"/>
        </w:rPr>
        <w:t>3.1.3.1</w:t>
      </w:r>
      <w:r>
        <w:rPr>
          <w:rFonts w:ascii="Times New Roman" w:eastAsia="Raleway" w:hAnsi="Times New Roman" w:cs="Times New Roman"/>
          <w:b/>
          <w:bCs/>
          <w:color w:val="333333"/>
          <w:sz w:val="24"/>
          <w:szCs w:val="24"/>
        </w:rPr>
        <w:tab/>
        <w:t>Produk Pendanaan Bank BNI Syariah</w:t>
      </w:r>
    </w:p>
    <w:p w:rsidR="00CD746F" w:rsidRDefault="005528BE">
      <w:pPr>
        <w:numPr>
          <w:ilvl w:val="0"/>
          <w:numId w:val="2"/>
        </w:numPr>
        <w:spacing w:line="480" w:lineRule="auto"/>
        <w:jc w:val="both"/>
        <w:rPr>
          <w:rFonts w:ascii="Times New Roman" w:eastAsia="Raleway" w:hAnsi="Times New Roman" w:cs="Times New Roman"/>
          <w:color w:val="333333"/>
          <w:sz w:val="24"/>
          <w:szCs w:val="24"/>
        </w:rPr>
      </w:pPr>
      <w:r>
        <w:rPr>
          <w:rStyle w:val="Strong"/>
          <w:rFonts w:ascii="Times New Roman" w:eastAsia="&amp;quot" w:hAnsi="Times New Roman" w:cs="Times New Roman"/>
          <w:color w:val="333333"/>
          <w:sz w:val="24"/>
          <w:szCs w:val="24"/>
        </w:rPr>
        <w:t>BNI Giro iB Hasanah</w:t>
      </w:r>
      <w:r>
        <w:rPr>
          <w:rFonts w:ascii="Times New Roman" w:eastAsia="Raleway" w:hAnsi="Times New Roman" w:cs="Times New Roman"/>
          <w:color w:val="333333"/>
          <w:sz w:val="24"/>
          <w:szCs w:val="24"/>
        </w:rPr>
        <w:t xml:space="preserve"> adalah simpanan transaksional dalam mata uang IDR dan USD yang dikelola berdasarkan</w:t>
      </w:r>
      <w:r>
        <w:rPr>
          <w:rFonts w:ascii="Times New Roman" w:eastAsia="Raleway" w:hAnsi="Times New Roman" w:cs="Times New Roman"/>
          <w:color w:val="333333"/>
          <w:sz w:val="24"/>
          <w:szCs w:val="24"/>
        </w:rPr>
        <w:t xml:space="preserve"> prinsip syariah dengan pilihan akad Mudharabah Mutlaqah atau Wadiah Yadh Dhamanah yang penarikannya dapat </w:t>
      </w:r>
      <w:r>
        <w:rPr>
          <w:rFonts w:ascii="Times New Roman" w:eastAsia="Raleway" w:hAnsi="Times New Roman" w:cs="Times New Roman"/>
          <w:color w:val="333333"/>
          <w:sz w:val="24"/>
          <w:szCs w:val="24"/>
        </w:rPr>
        <w:lastRenderedPageBreak/>
        <w:t>dilakukan setiap saat dengan menggunakan Cek, Bilyet Giro, Sarana Perintah pembayaran lainnya atau dengan Pemindahbukuan.</w:t>
      </w:r>
    </w:p>
    <w:p w:rsidR="00CD746F" w:rsidRDefault="005528BE">
      <w:pPr>
        <w:numPr>
          <w:ilvl w:val="0"/>
          <w:numId w:val="2"/>
        </w:numPr>
        <w:spacing w:line="480" w:lineRule="auto"/>
        <w:jc w:val="both"/>
        <w:rPr>
          <w:rFonts w:ascii="Times New Roman" w:eastAsia="Raleway" w:hAnsi="Times New Roman" w:cs="Times New Roman"/>
          <w:color w:val="333333"/>
          <w:sz w:val="24"/>
          <w:szCs w:val="24"/>
        </w:rPr>
      </w:pPr>
      <w:r>
        <w:rPr>
          <w:rStyle w:val="Strong"/>
          <w:rFonts w:ascii="Times New Roman" w:eastAsia="&amp;quot" w:hAnsi="Times New Roman" w:cs="Times New Roman"/>
          <w:color w:val="333333"/>
          <w:sz w:val="24"/>
          <w:szCs w:val="24"/>
        </w:rPr>
        <w:t xml:space="preserve">BNI Deposito iB Hasanah </w:t>
      </w:r>
      <w:r>
        <w:rPr>
          <w:rFonts w:ascii="Times New Roman" w:eastAsia="Raleway" w:hAnsi="Times New Roman" w:cs="Times New Roman"/>
          <w:color w:val="333333"/>
          <w:sz w:val="24"/>
          <w:szCs w:val="24"/>
        </w:rPr>
        <w:t>yai</w:t>
      </w:r>
      <w:r>
        <w:rPr>
          <w:rFonts w:ascii="Times New Roman" w:eastAsia="Raleway" w:hAnsi="Times New Roman" w:cs="Times New Roman"/>
          <w:color w:val="333333"/>
          <w:sz w:val="24"/>
          <w:szCs w:val="24"/>
        </w:rPr>
        <w:t>tu investasi berjangka yang dikelola berdasarkan prinsip syariah yang ditujukan bagi nasabah perorangan dan perusahaan, dengan menggunakan akad mudharabah.</w:t>
      </w:r>
    </w:p>
    <w:p w:rsidR="00CD746F" w:rsidRDefault="005528BE">
      <w:pPr>
        <w:numPr>
          <w:ilvl w:val="0"/>
          <w:numId w:val="2"/>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b/>
          <w:color w:val="000000" w:themeColor="text1"/>
          <w:sz w:val="24"/>
          <w:szCs w:val="24"/>
        </w:rPr>
        <w:t>BNI Tabungan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dollar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Simple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Baitullah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 xml:space="preserve">BNI </w:t>
      </w:r>
      <w:r>
        <w:rPr>
          <w:rFonts w:ascii="Times New Roman" w:eastAsia="Raleway" w:hAnsi="Times New Roman" w:cs="Times New Roman"/>
          <w:color w:val="000000" w:themeColor="text1"/>
          <w:sz w:val="24"/>
          <w:szCs w:val="24"/>
        </w:rPr>
        <w:t>Prima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Tunas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Bisnis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Tapenas iB Hasanah</w:t>
      </w:r>
    </w:p>
    <w:p w:rsidR="00CD746F" w:rsidRDefault="005528BE">
      <w:pPr>
        <w:numPr>
          <w:ilvl w:val="0"/>
          <w:numId w:val="3"/>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Tabunganku iB Hasanah</w:t>
      </w:r>
    </w:p>
    <w:p w:rsidR="00CD746F" w:rsidRDefault="00CD746F">
      <w:pPr>
        <w:spacing w:after="0" w:line="480" w:lineRule="auto"/>
        <w:jc w:val="both"/>
        <w:rPr>
          <w:rFonts w:ascii="Times New Roman" w:eastAsia="Raleway" w:hAnsi="Times New Roman" w:cs="Times New Roman"/>
          <w:color w:val="000000" w:themeColor="text1"/>
          <w:sz w:val="24"/>
          <w:szCs w:val="24"/>
        </w:rPr>
      </w:pPr>
    </w:p>
    <w:p w:rsidR="00CD746F" w:rsidRDefault="005528BE">
      <w:pPr>
        <w:spacing w:after="0" w:line="480" w:lineRule="auto"/>
        <w:jc w:val="both"/>
        <w:rPr>
          <w:rFonts w:ascii="Times New Roman" w:eastAsia="Raleway" w:hAnsi="Times New Roman" w:cs="Times New Roman"/>
          <w:b/>
          <w:bCs/>
          <w:color w:val="000000" w:themeColor="text1"/>
          <w:sz w:val="24"/>
          <w:szCs w:val="24"/>
        </w:rPr>
      </w:pPr>
      <w:r>
        <w:rPr>
          <w:rFonts w:ascii="Times New Roman" w:eastAsia="Raleway" w:hAnsi="Times New Roman" w:cs="Times New Roman"/>
          <w:b/>
          <w:bCs/>
          <w:color w:val="000000" w:themeColor="text1"/>
          <w:sz w:val="24"/>
          <w:szCs w:val="24"/>
        </w:rPr>
        <w:t>3.1.3.2</w:t>
      </w:r>
      <w:r>
        <w:rPr>
          <w:rFonts w:ascii="Times New Roman" w:eastAsia="Raleway" w:hAnsi="Times New Roman" w:cs="Times New Roman"/>
          <w:b/>
          <w:bCs/>
          <w:color w:val="000000" w:themeColor="text1"/>
          <w:sz w:val="24"/>
          <w:szCs w:val="24"/>
        </w:rPr>
        <w:tab/>
        <w:t>Produk Pembiayaan Bank BNI Syariah</w:t>
      </w:r>
    </w:p>
    <w:p w:rsidR="00CD746F" w:rsidRDefault="005528BE">
      <w:pPr>
        <w:numPr>
          <w:ilvl w:val="0"/>
          <w:numId w:val="4"/>
        </w:numPr>
        <w:spacing w:line="480" w:lineRule="auto"/>
        <w:jc w:val="both"/>
        <w:rPr>
          <w:rFonts w:ascii="Times New Roman" w:eastAsia="Raleway" w:hAnsi="Times New Roman" w:cs="Times New Roman"/>
          <w:b/>
          <w:bCs/>
          <w:color w:val="000000" w:themeColor="text1"/>
          <w:sz w:val="24"/>
          <w:szCs w:val="24"/>
        </w:rPr>
      </w:pPr>
      <w:r>
        <w:rPr>
          <w:rFonts w:ascii="Times New Roman" w:eastAsia="Raleway" w:hAnsi="Times New Roman" w:cs="Times New Roman"/>
          <w:b/>
          <w:bCs/>
          <w:color w:val="000000" w:themeColor="text1"/>
          <w:sz w:val="24"/>
          <w:szCs w:val="24"/>
        </w:rPr>
        <w:t>Konsumer</w:t>
      </w:r>
    </w:p>
    <w:p w:rsidR="00CD746F" w:rsidRDefault="005528BE">
      <w:pPr>
        <w:numPr>
          <w:ilvl w:val="0"/>
          <w:numId w:val="5"/>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Griya iB Hasanah</w:t>
      </w:r>
    </w:p>
    <w:p w:rsidR="00CD746F" w:rsidRDefault="005528BE">
      <w:pPr>
        <w:numPr>
          <w:ilvl w:val="0"/>
          <w:numId w:val="5"/>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lastRenderedPageBreak/>
        <w:t>BNI Multiguna iB Hasanah</w:t>
      </w:r>
    </w:p>
    <w:p w:rsidR="00CD746F" w:rsidRDefault="005528BE">
      <w:pPr>
        <w:numPr>
          <w:ilvl w:val="0"/>
          <w:numId w:val="5"/>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Oto iB Hasanah</w:t>
      </w:r>
    </w:p>
    <w:p w:rsidR="00CD746F" w:rsidRDefault="005528BE">
      <w:pPr>
        <w:numPr>
          <w:ilvl w:val="0"/>
          <w:numId w:val="5"/>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 xml:space="preserve">BNI Emas iB </w:t>
      </w:r>
      <w:r>
        <w:rPr>
          <w:rFonts w:ascii="Times New Roman" w:eastAsia="Raleway" w:hAnsi="Times New Roman" w:cs="Times New Roman"/>
          <w:color w:val="000000" w:themeColor="text1"/>
          <w:sz w:val="24"/>
          <w:szCs w:val="24"/>
        </w:rPr>
        <w:t>Hasanah</w:t>
      </w:r>
    </w:p>
    <w:p w:rsidR="00CD746F" w:rsidRDefault="005528BE">
      <w:pPr>
        <w:numPr>
          <w:ilvl w:val="0"/>
          <w:numId w:val="5"/>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CCF iB Hasanah</w:t>
      </w:r>
    </w:p>
    <w:p w:rsidR="00CD746F" w:rsidRDefault="005528BE">
      <w:pPr>
        <w:numPr>
          <w:ilvl w:val="0"/>
          <w:numId w:val="5"/>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Fleksi Umroh iB Hasanah</w:t>
      </w:r>
    </w:p>
    <w:p w:rsidR="00CD746F" w:rsidRDefault="005528BE">
      <w:pPr>
        <w:numPr>
          <w:ilvl w:val="0"/>
          <w:numId w:val="6"/>
        </w:numPr>
        <w:spacing w:line="480" w:lineRule="auto"/>
        <w:jc w:val="both"/>
        <w:rPr>
          <w:rFonts w:ascii="Times New Roman" w:eastAsia="Raleway" w:hAnsi="Times New Roman" w:cs="Times New Roman"/>
          <w:b/>
          <w:bCs/>
          <w:color w:val="000000" w:themeColor="text1"/>
          <w:sz w:val="24"/>
          <w:szCs w:val="24"/>
        </w:rPr>
      </w:pPr>
      <w:r>
        <w:rPr>
          <w:rFonts w:ascii="Times New Roman" w:eastAsia="Raleway" w:hAnsi="Times New Roman" w:cs="Times New Roman"/>
          <w:b/>
          <w:bCs/>
          <w:color w:val="000000" w:themeColor="text1"/>
          <w:sz w:val="24"/>
          <w:szCs w:val="24"/>
        </w:rPr>
        <w:t>Mikro</w:t>
      </w:r>
    </w:p>
    <w:p w:rsidR="00CD746F" w:rsidRDefault="005528BE">
      <w:pPr>
        <w:numPr>
          <w:ilvl w:val="0"/>
          <w:numId w:val="7"/>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Rahn mikro</w:t>
      </w:r>
    </w:p>
    <w:p w:rsidR="00CD746F" w:rsidRDefault="005528BE">
      <w:pPr>
        <w:numPr>
          <w:ilvl w:val="0"/>
          <w:numId w:val="7"/>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Mikro 2 iB Hasanah</w:t>
      </w:r>
    </w:p>
    <w:p w:rsidR="00CD746F" w:rsidRDefault="005528BE">
      <w:pPr>
        <w:numPr>
          <w:ilvl w:val="0"/>
          <w:numId w:val="7"/>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Mikro 3 iB Hasanah</w:t>
      </w:r>
    </w:p>
    <w:p w:rsidR="00CD746F" w:rsidRDefault="005528BE">
      <w:pPr>
        <w:numPr>
          <w:ilvl w:val="0"/>
          <w:numId w:val="8"/>
        </w:numPr>
        <w:spacing w:line="480" w:lineRule="auto"/>
        <w:jc w:val="both"/>
        <w:rPr>
          <w:rFonts w:ascii="Times New Roman" w:eastAsia="Raleway" w:hAnsi="Times New Roman" w:cs="Times New Roman"/>
          <w:b/>
          <w:bCs/>
          <w:color w:val="000000" w:themeColor="text1"/>
          <w:sz w:val="24"/>
          <w:szCs w:val="24"/>
        </w:rPr>
      </w:pPr>
      <w:r>
        <w:rPr>
          <w:rFonts w:ascii="Times New Roman" w:eastAsia="Raleway" w:hAnsi="Times New Roman" w:cs="Times New Roman"/>
          <w:b/>
          <w:bCs/>
          <w:color w:val="000000" w:themeColor="text1"/>
          <w:sz w:val="24"/>
          <w:szCs w:val="24"/>
        </w:rPr>
        <w:t>Korporasi</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Multifinance</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Linkage Program</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Kopkar/Kopeg</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Usaha Besar</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Valas</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 xml:space="preserve">BNI Syariah </w:t>
      </w:r>
      <w:r>
        <w:rPr>
          <w:rFonts w:ascii="Times New Roman" w:eastAsia="Raleway" w:hAnsi="Times New Roman" w:cs="Times New Roman"/>
          <w:color w:val="000000" w:themeColor="text1"/>
          <w:sz w:val="24"/>
          <w:szCs w:val="24"/>
        </w:rPr>
        <w:t>Ekspor</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Onshore</w:t>
      </w:r>
    </w:p>
    <w:p w:rsidR="00CD746F" w:rsidRDefault="005528BE">
      <w:pPr>
        <w:numPr>
          <w:ilvl w:val="0"/>
          <w:numId w:val="9"/>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Sindikasi</w:t>
      </w:r>
    </w:p>
    <w:p w:rsidR="00CD746F" w:rsidRDefault="005528BE">
      <w:pPr>
        <w:numPr>
          <w:ilvl w:val="0"/>
          <w:numId w:val="10"/>
        </w:numPr>
        <w:spacing w:line="480" w:lineRule="auto"/>
        <w:jc w:val="both"/>
        <w:rPr>
          <w:rFonts w:ascii="Times New Roman" w:eastAsia="Raleway" w:hAnsi="Times New Roman" w:cs="Times New Roman"/>
          <w:b/>
          <w:bCs/>
          <w:color w:val="000000" w:themeColor="text1"/>
          <w:sz w:val="24"/>
          <w:szCs w:val="24"/>
        </w:rPr>
      </w:pPr>
      <w:r>
        <w:rPr>
          <w:rFonts w:ascii="Times New Roman" w:eastAsia="Raleway" w:hAnsi="Times New Roman" w:cs="Times New Roman"/>
          <w:b/>
          <w:bCs/>
          <w:color w:val="000000" w:themeColor="text1"/>
          <w:sz w:val="24"/>
          <w:szCs w:val="24"/>
        </w:rPr>
        <w:lastRenderedPageBreak/>
        <w:t>Usaha Kecil dan Menengah</w:t>
      </w:r>
    </w:p>
    <w:p w:rsidR="00CD746F" w:rsidRDefault="005528BE">
      <w:pPr>
        <w:numPr>
          <w:ilvl w:val="0"/>
          <w:numId w:val="11"/>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Wirausaha</w:t>
      </w:r>
    </w:p>
    <w:p w:rsidR="00CD746F" w:rsidRDefault="005528BE">
      <w:pPr>
        <w:numPr>
          <w:ilvl w:val="0"/>
          <w:numId w:val="11"/>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Valas</w:t>
      </w:r>
    </w:p>
    <w:p w:rsidR="00CD746F" w:rsidRDefault="005528BE">
      <w:pPr>
        <w:numPr>
          <w:ilvl w:val="0"/>
          <w:numId w:val="11"/>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Kopkar/Kopeg</w:t>
      </w:r>
    </w:p>
    <w:p w:rsidR="00CD746F" w:rsidRDefault="005528BE">
      <w:pPr>
        <w:numPr>
          <w:ilvl w:val="0"/>
          <w:numId w:val="11"/>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Dealer iB Hasanah</w:t>
      </w:r>
    </w:p>
    <w:p w:rsidR="00CD746F" w:rsidRDefault="005528BE">
      <w:pPr>
        <w:numPr>
          <w:ilvl w:val="0"/>
          <w:numId w:val="11"/>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Tunas Usaha</w:t>
      </w:r>
    </w:p>
    <w:p w:rsidR="00CD746F" w:rsidRDefault="005528BE">
      <w:pPr>
        <w:numPr>
          <w:ilvl w:val="0"/>
          <w:numId w:val="11"/>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Usaha Kecil</w:t>
      </w:r>
    </w:p>
    <w:p w:rsidR="00CD746F" w:rsidRDefault="005528BE">
      <w:pPr>
        <w:numPr>
          <w:ilvl w:val="0"/>
          <w:numId w:val="11"/>
        </w:numPr>
        <w:spacing w:line="480" w:lineRule="auto"/>
        <w:jc w:val="both"/>
        <w:rPr>
          <w:rFonts w:ascii="Times New Roman" w:eastAsia="Raleway" w:hAnsi="Times New Roman" w:cs="Times New Roman"/>
          <w:color w:val="000000" w:themeColor="text1"/>
          <w:sz w:val="24"/>
          <w:szCs w:val="24"/>
        </w:rPr>
      </w:pPr>
      <w:r>
        <w:rPr>
          <w:rFonts w:ascii="Times New Roman" w:eastAsia="Raleway" w:hAnsi="Times New Roman" w:cs="Times New Roman"/>
          <w:color w:val="000000" w:themeColor="text1"/>
          <w:sz w:val="24"/>
          <w:szCs w:val="24"/>
        </w:rPr>
        <w:t>BNI Syariah Linkage</w:t>
      </w:r>
    </w:p>
    <w:p w:rsidR="00CD746F" w:rsidRDefault="00CD746F">
      <w:pPr>
        <w:spacing w:after="0" w:line="480" w:lineRule="auto"/>
        <w:jc w:val="both"/>
        <w:rPr>
          <w:rFonts w:ascii="Times New Roman" w:eastAsia="Raleway" w:hAnsi="Times New Roman" w:cs="Times New Roman"/>
          <w:color w:val="000000" w:themeColor="text1"/>
          <w:sz w:val="24"/>
          <w:szCs w:val="24"/>
        </w:rPr>
      </w:pPr>
    </w:p>
    <w:p w:rsidR="00CD746F" w:rsidRDefault="005528BE">
      <w:pPr>
        <w:spacing w:after="0" w:line="480" w:lineRule="auto"/>
        <w:jc w:val="both"/>
        <w:rPr>
          <w:rFonts w:ascii="Times New Roman" w:eastAsia="Raleway" w:hAnsi="Times New Roman" w:cs="Times New Roman"/>
          <w:b/>
          <w:bCs/>
          <w:color w:val="000000" w:themeColor="text1"/>
          <w:sz w:val="24"/>
          <w:szCs w:val="24"/>
        </w:rPr>
      </w:pPr>
      <w:r>
        <w:rPr>
          <w:rFonts w:ascii="Times New Roman" w:eastAsia="Raleway" w:hAnsi="Times New Roman" w:cs="Times New Roman"/>
          <w:b/>
          <w:bCs/>
          <w:color w:val="000000" w:themeColor="text1"/>
          <w:sz w:val="24"/>
          <w:szCs w:val="24"/>
        </w:rPr>
        <w:t>3.1.4</w:t>
      </w:r>
      <w:r>
        <w:rPr>
          <w:rFonts w:ascii="Times New Roman" w:eastAsia="Raleway" w:hAnsi="Times New Roman" w:cs="Times New Roman"/>
          <w:b/>
          <w:bCs/>
          <w:color w:val="000000" w:themeColor="text1"/>
          <w:sz w:val="24"/>
          <w:szCs w:val="24"/>
        </w:rPr>
        <w:tab/>
        <w:t xml:space="preserve">Struktur </w:t>
      </w:r>
      <w:r>
        <w:rPr>
          <w:rFonts w:ascii="Times New Roman" w:eastAsia="Raleway" w:hAnsi="Times New Roman" w:cs="Times New Roman"/>
          <w:b/>
          <w:bCs/>
          <w:color w:val="000000" w:themeColor="text1"/>
          <w:sz w:val="24"/>
          <w:szCs w:val="24"/>
        </w:rPr>
        <w:t>Organisasi Bank BNI Syariah</w:t>
      </w:r>
    </w:p>
    <w:p w:rsidR="00CD746F" w:rsidRDefault="005528BE">
      <w:pPr>
        <w:spacing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Struktur organisasi merupakan kerangka kerja yang menggambarkan tugas pokok dan tanggung jawab setiap tingkat yang ada dalam organisasi tersebut untuk melaksanakan kegiatan kearah tercapainya kerjasama dan koordinasi diantara </w:t>
      </w:r>
      <w:r>
        <w:rPr>
          <w:rFonts w:ascii="Times New Roman" w:eastAsia="Calibri" w:hAnsi="Times New Roman" w:cs="Times New Roman"/>
          <w:sz w:val="24"/>
          <w:szCs w:val="24"/>
        </w:rPr>
        <w:t xml:space="preserve">untit organisasi dalam mengambil keputusan. Dalam struktur organisasi akan terlihat jelas bagaimana saluran-saluran untuk member perintah yang bersumber dari pusat pimpinan sampai bawahan yang bertugas operasional, yaitu para karyawan. Struktur organisasi </w:t>
      </w:r>
      <w:r>
        <w:rPr>
          <w:rFonts w:ascii="Times New Roman" w:eastAsia="Calibri" w:hAnsi="Times New Roman" w:cs="Times New Roman"/>
          <w:sz w:val="24"/>
          <w:szCs w:val="24"/>
        </w:rPr>
        <w:t>menunjukan pula garis-garis petanggung jawaban dari atasan sampai bawahan atas tugas-tugas yang dibebankan kepadanya, selain itu terdapat hubungan antara tingkatan-tingkatan yang sama (Suprihanto, 2018:116).</w:t>
      </w:r>
    </w:p>
    <w:p w:rsidR="00CD746F" w:rsidRDefault="005528BE">
      <w:pPr>
        <w:spacing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Suatu perusahaan akan tercermin dalam organisasi</w:t>
      </w:r>
      <w:r>
        <w:rPr>
          <w:rFonts w:ascii="Times New Roman" w:eastAsia="Calibri" w:hAnsi="Times New Roman" w:cs="Times New Roman"/>
          <w:sz w:val="24"/>
          <w:szCs w:val="24"/>
        </w:rPr>
        <w:t>nya sehingga struktur organisasi itu menunjukan suatu kerangka kerja yang melukiskan adanya pembagiankerja kedalam bagian-bagian sehingga menggambarkan suatu kerjasama dalam mencapai tujuan.</w:t>
      </w:r>
    </w:p>
    <w:p w:rsidR="00CD746F" w:rsidRDefault="005528BE">
      <w:pPr>
        <w:spacing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Struktur organisasi Bank BNI Syariah memberikan gambaran yang jel</w:t>
      </w:r>
      <w:r>
        <w:rPr>
          <w:rFonts w:ascii="Times New Roman" w:eastAsia="Calibri" w:hAnsi="Times New Roman" w:cs="Times New Roman"/>
          <w:sz w:val="24"/>
          <w:szCs w:val="24"/>
        </w:rPr>
        <w:t>as mengenai pola tetap hubungan antara bidang kerja maupun organisasi-organisasi yang mewujudkan dan peranan masing-masing dalam suatu kerja sama yang utuh dan harmonis dengan kebutuhan bidang kerja.</w:t>
      </w:r>
    </w:p>
    <w:p w:rsidR="00CD746F" w:rsidRDefault="005528BE">
      <w:pPr>
        <w:spacing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Gambar 3.1 Struktur Organisasi Bank BNI Syariah </w:t>
      </w:r>
    </w:p>
    <w:p w:rsidR="00CD746F" w:rsidRDefault="005528BE">
      <w:pPr>
        <w:spacing w:line="240" w:lineRule="auto"/>
        <w:jc w:val="both"/>
      </w:pPr>
      <w:r>
        <w:rPr>
          <w:noProof/>
          <w:lang w:val="en-US"/>
        </w:rPr>
        <w:drawing>
          <wp:inline distT="0" distB="0" distL="114300" distR="114300">
            <wp:extent cx="5426075" cy="4267835"/>
            <wp:effectExtent l="0" t="0" r="3175"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5426075" cy="4267835"/>
                    </a:xfrm>
                    <a:prstGeom prst="rect">
                      <a:avLst/>
                    </a:prstGeom>
                    <a:noFill/>
                    <a:ln w="9525">
                      <a:noFill/>
                    </a:ln>
                  </pic:spPr>
                </pic:pic>
              </a:graphicData>
            </a:graphic>
          </wp:inline>
        </w:drawing>
      </w:r>
    </w:p>
    <w:p w:rsidR="00CD746F" w:rsidRDefault="005528BE">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Sumber :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HYPERLINK "http://www.bnisyariah.co.id" </w:instrText>
      </w:r>
      <w:r>
        <w:rPr>
          <w:rFonts w:ascii="Times New Roman" w:hAnsi="Times New Roman" w:cs="Times New Roman"/>
          <w:b/>
          <w:bCs/>
          <w:sz w:val="24"/>
          <w:szCs w:val="24"/>
        </w:rPr>
        <w:fldChar w:fldCharType="separate"/>
      </w:r>
      <w:r>
        <w:rPr>
          <w:rStyle w:val="Hyperlink"/>
          <w:rFonts w:ascii="Times New Roman" w:hAnsi="Times New Roman" w:cs="Times New Roman"/>
          <w:b/>
          <w:bCs/>
          <w:sz w:val="24"/>
          <w:szCs w:val="24"/>
        </w:rPr>
        <w:t>www.bnisyariah.co.id</w:t>
      </w:r>
      <w:r>
        <w:rPr>
          <w:rFonts w:ascii="Times New Roman" w:hAnsi="Times New Roman" w:cs="Times New Roman"/>
          <w:b/>
          <w:bCs/>
          <w:sz w:val="24"/>
          <w:szCs w:val="24"/>
        </w:rPr>
        <w:fldChar w:fldCharType="end"/>
      </w:r>
      <w:r>
        <w:rPr>
          <w:rFonts w:ascii="Times New Roman" w:hAnsi="Times New Roman" w:cs="Times New Roman"/>
          <w:b/>
          <w:bCs/>
          <w:sz w:val="24"/>
          <w:szCs w:val="24"/>
        </w:rPr>
        <w:t xml:space="preserve"> (Diunduh pada tanggal 22 </w:t>
      </w:r>
      <w:r>
        <w:rPr>
          <w:rFonts w:ascii="Times New Roman" w:hAnsi="Times New Roman" w:cs="Times New Roman"/>
          <w:b/>
          <w:bCs/>
          <w:sz w:val="24"/>
          <w:szCs w:val="24"/>
        </w:rPr>
        <w:t>Juni</w:t>
      </w:r>
      <w:r>
        <w:rPr>
          <w:rFonts w:ascii="Times New Roman" w:hAnsi="Times New Roman" w:cs="Times New Roman"/>
          <w:b/>
          <w:bCs/>
          <w:sz w:val="24"/>
          <w:szCs w:val="24"/>
        </w:rPr>
        <w:t xml:space="preserve"> 2018)</w:t>
      </w:r>
    </w:p>
    <w:p w:rsidR="00CD746F" w:rsidRDefault="00CD746F">
      <w:pPr>
        <w:spacing w:line="480" w:lineRule="auto"/>
        <w:jc w:val="both"/>
        <w:rPr>
          <w:rFonts w:ascii="Times New Roman" w:hAnsi="Times New Roman" w:cs="Times New Roman"/>
          <w:b/>
          <w:bCs/>
          <w:sz w:val="24"/>
          <w:szCs w:val="24"/>
        </w:rPr>
      </w:pPr>
    </w:p>
    <w:p w:rsidR="00CD746F" w:rsidRDefault="005528BE">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3.1.5</w:t>
      </w:r>
      <w:r>
        <w:rPr>
          <w:rFonts w:ascii="Times New Roman" w:hAnsi="Times New Roman" w:cs="Times New Roman"/>
          <w:b/>
          <w:bCs/>
          <w:sz w:val="24"/>
          <w:szCs w:val="24"/>
        </w:rPr>
        <w:tab/>
        <w:t>Logo Bank BNI Syariah</w:t>
      </w:r>
    </w:p>
    <w:p w:rsidR="00CD746F" w:rsidRDefault="005528BE">
      <w:pPr>
        <w:spacing w:line="480" w:lineRule="auto"/>
        <w:ind w:firstLine="420"/>
        <w:jc w:val="both"/>
        <w:rPr>
          <w:rFonts w:ascii="Times New Roman" w:hAnsi="Times New Roman" w:cs="Times New Roman"/>
          <w:sz w:val="24"/>
          <w:szCs w:val="24"/>
        </w:rPr>
      </w:pPr>
      <w:r>
        <w:rPr>
          <w:rFonts w:ascii="Times New Roman" w:hAnsi="Times New Roman" w:cs="Times New Roman"/>
          <w:sz w:val="24"/>
          <w:szCs w:val="24"/>
        </w:rPr>
        <w:t>Perjalanan BNI Syariah yang bermula dari dibentuknya Unit Usaha Syariah (UUS) oleh PT. Bank BNI (Persero) Tbk (selanj</w:t>
      </w:r>
      <w:r>
        <w:rPr>
          <w:rFonts w:ascii="Times New Roman" w:hAnsi="Times New Roman" w:cs="Times New Roman"/>
          <w:sz w:val="24"/>
          <w:szCs w:val="24"/>
        </w:rPr>
        <w:t>utnya juga disebut BNI Induk) pada 29 April 2000 dengan berlandaskan pada Undang-Undang No. 10 Tahun 1998. Menjadikan tidak banyak perubahan yang dilakukan terhadap logo Bank BNI Syariah.</w:t>
      </w:r>
    </w:p>
    <w:p w:rsidR="00CD746F" w:rsidRDefault="005528BE">
      <w:pPr>
        <w:spacing w:line="240" w:lineRule="auto"/>
        <w:ind w:firstLine="420"/>
        <w:jc w:val="center"/>
        <w:rPr>
          <w:rFonts w:ascii="Times New Roman" w:hAnsi="Times New Roman" w:cs="Times New Roman"/>
          <w:b/>
          <w:bCs/>
          <w:sz w:val="24"/>
          <w:szCs w:val="24"/>
        </w:rPr>
      </w:pPr>
      <w:r>
        <w:rPr>
          <w:rFonts w:ascii="Times New Roman" w:hAnsi="Times New Roman" w:cs="Times New Roman"/>
          <w:b/>
          <w:bCs/>
          <w:sz w:val="24"/>
          <w:szCs w:val="24"/>
        </w:rPr>
        <w:t>Gambar 3.2 Logo Bank BNI Syariah</w:t>
      </w:r>
    </w:p>
    <w:p w:rsidR="00CD746F" w:rsidRDefault="005528BE">
      <w:pPr>
        <w:spacing w:line="240" w:lineRule="auto"/>
        <w:ind w:left="2100" w:firstLine="420"/>
        <w:jc w:val="both"/>
        <w:rPr>
          <w:rFonts w:ascii="Times New Roman" w:hAnsi="Times New Roman" w:cs="Times New Roman"/>
          <w:b/>
          <w:bCs/>
          <w:sz w:val="24"/>
          <w:szCs w:val="24"/>
        </w:rPr>
      </w:pPr>
      <w:r>
        <w:rPr>
          <w:rFonts w:ascii="Times New Roman" w:hAnsi="Times New Roman" w:cs="Times New Roman"/>
          <w:b/>
          <w:bCs/>
          <w:noProof/>
          <w:sz w:val="24"/>
          <w:szCs w:val="24"/>
          <w:lang w:val="en-US"/>
        </w:rPr>
        <w:drawing>
          <wp:inline distT="0" distB="0" distL="114300" distR="114300">
            <wp:extent cx="1875790" cy="1875790"/>
            <wp:effectExtent l="0" t="0" r="10160" b="10160"/>
            <wp:docPr id="4" name="Picture 4" descr="Logo Bank BNI Syaria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Bank BNI Syariah 2"/>
                    <pic:cNvPicPr>
                      <a:picLocks noChangeAspect="1"/>
                    </pic:cNvPicPr>
                  </pic:nvPicPr>
                  <pic:blipFill>
                    <a:blip r:embed="rId9"/>
                    <a:stretch>
                      <a:fillRect/>
                    </a:stretch>
                  </pic:blipFill>
                  <pic:spPr>
                    <a:xfrm>
                      <a:off x="0" y="0"/>
                      <a:ext cx="1875790" cy="1875790"/>
                    </a:xfrm>
                    <a:prstGeom prst="rect">
                      <a:avLst/>
                    </a:prstGeom>
                  </pic:spPr>
                </pic:pic>
              </a:graphicData>
            </a:graphic>
          </wp:inline>
        </w:drawing>
      </w:r>
    </w:p>
    <w:p w:rsidR="00CD746F" w:rsidRDefault="005528BE">
      <w:pPr>
        <w:spacing w:line="240" w:lineRule="auto"/>
        <w:ind w:firstLine="420"/>
        <w:jc w:val="center"/>
        <w:rPr>
          <w:rFonts w:ascii="Times New Roman" w:hAnsi="Times New Roman" w:cs="Times New Roman"/>
          <w:b/>
          <w:bCs/>
          <w:sz w:val="24"/>
          <w:szCs w:val="24"/>
        </w:rPr>
      </w:pPr>
      <w:r>
        <w:rPr>
          <w:rFonts w:ascii="Times New Roman" w:hAnsi="Times New Roman" w:cs="Times New Roman"/>
          <w:b/>
          <w:bCs/>
          <w:sz w:val="24"/>
          <w:szCs w:val="24"/>
        </w:rPr>
        <w:t xml:space="preserve">Sumber :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HYPERLINK "http://www.b</w:instrText>
      </w:r>
      <w:r>
        <w:rPr>
          <w:rFonts w:ascii="Times New Roman" w:hAnsi="Times New Roman" w:cs="Times New Roman"/>
          <w:b/>
          <w:bCs/>
          <w:sz w:val="24"/>
          <w:szCs w:val="24"/>
        </w:rPr>
        <w:instrText xml:space="preserve">nisyariah.co.id" </w:instrText>
      </w:r>
      <w:r>
        <w:rPr>
          <w:rFonts w:ascii="Times New Roman" w:hAnsi="Times New Roman" w:cs="Times New Roman"/>
          <w:b/>
          <w:bCs/>
          <w:sz w:val="24"/>
          <w:szCs w:val="24"/>
        </w:rPr>
        <w:fldChar w:fldCharType="separate"/>
      </w:r>
      <w:r>
        <w:rPr>
          <w:rStyle w:val="Hyperlink"/>
          <w:rFonts w:ascii="Times New Roman" w:hAnsi="Times New Roman" w:cs="Times New Roman"/>
          <w:b/>
          <w:bCs/>
          <w:sz w:val="24"/>
          <w:szCs w:val="24"/>
        </w:rPr>
        <w:t>www.bnisyariah.co.id</w:t>
      </w:r>
      <w:r>
        <w:rPr>
          <w:rFonts w:ascii="Times New Roman" w:hAnsi="Times New Roman" w:cs="Times New Roman"/>
          <w:b/>
          <w:bCs/>
          <w:sz w:val="24"/>
          <w:szCs w:val="24"/>
        </w:rPr>
        <w:fldChar w:fldCharType="end"/>
      </w:r>
      <w:r>
        <w:rPr>
          <w:rFonts w:ascii="Times New Roman" w:hAnsi="Times New Roman" w:cs="Times New Roman"/>
          <w:b/>
          <w:bCs/>
          <w:sz w:val="24"/>
          <w:szCs w:val="24"/>
        </w:rPr>
        <w:t xml:space="preserve"> (Diunduh pada tanggal 22 mei 2018)</w:t>
      </w:r>
    </w:p>
    <w:p w:rsidR="00CD746F" w:rsidRDefault="00CD746F">
      <w:pPr>
        <w:spacing w:line="240" w:lineRule="auto"/>
        <w:ind w:firstLine="420"/>
        <w:jc w:val="center"/>
        <w:rPr>
          <w:rFonts w:ascii="Times New Roman" w:hAnsi="Times New Roman" w:cs="Times New Roman"/>
          <w:b/>
          <w:bCs/>
          <w:sz w:val="24"/>
          <w:szCs w:val="24"/>
        </w:rPr>
      </w:pPr>
    </w:p>
    <w:p w:rsidR="00CD746F" w:rsidRDefault="005528BE">
      <w:pPr>
        <w:spacing w:line="480" w:lineRule="auto"/>
        <w:ind w:firstLine="420"/>
        <w:jc w:val="both"/>
        <w:rPr>
          <w:rFonts w:ascii="Times New Roman" w:hAnsi="Times New Roman" w:cs="Times New Roman"/>
          <w:sz w:val="24"/>
          <w:szCs w:val="24"/>
        </w:rPr>
      </w:pPr>
      <w:r>
        <w:rPr>
          <w:rFonts w:ascii="Times New Roman" w:hAnsi="Times New Roman" w:cs="Times New Roman"/>
          <w:sz w:val="24"/>
          <w:szCs w:val="24"/>
        </w:rPr>
        <w:t>Mengenai logo yang digunakan baik Bank BNI Syariah maupun PT.Bank BNI konvensional(BNI induk) ada beberapa makna yang terkandung didalamnya, diantara lain adalah :</w:t>
      </w:r>
    </w:p>
    <w:p w:rsidR="00CD746F" w:rsidRDefault="005528BE">
      <w:pPr>
        <w:numPr>
          <w:ilvl w:val="0"/>
          <w:numId w:val="12"/>
        </w:numPr>
        <w:spacing w:line="480" w:lineRule="auto"/>
        <w:jc w:val="both"/>
        <w:rPr>
          <w:rFonts w:ascii="Times New Roman" w:eastAsia="&amp;quot" w:hAnsi="Times New Roman" w:cs="Times New Roman"/>
          <w:color w:val="000000" w:themeColor="text1"/>
          <w:sz w:val="24"/>
          <w:szCs w:val="24"/>
        </w:rPr>
      </w:pPr>
      <w:r>
        <w:rPr>
          <w:rStyle w:val="Strong"/>
          <w:rFonts w:ascii="Times New Roman" w:eastAsia="&amp;quot" w:hAnsi="Times New Roman" w:cs="Times New Roman"/>
          <w:color w:val="000000" w:themeColor="text1"/>
          <w:sz w:val="24"/>
          <w:szCs w:val="24"/>
          <w:lang w:eastAsia="zh-CN" w:bidi="ar"/>
        </w:rPr>
        <w:t>BNI</w:t>
      </w:r>
      <w:r>
        <w:rPr>
          <w:rFonts w:ascii="Times New Roman" w:eastAsia="&amp;quot" w:hAnsi="Times New Roman" w:cs="Times New Roman"/>
          <w:color w:val="000000" w:themeColor="text1"/>
          <w:sz w:val="24"/>
          <w:szCs w:val="24"/>
          <w:lang w:eastAsia="zh-CN" w:bidi="ar"/>
        </w:rPr>
        <w:br/>
      </w:r>
      <w:r>
        <w:rPr>
          <w:rFonts w:ascii="Times New Roman" w:eastAsia="&amp;quot" w:hAnsi="Times New Roman" w:cs="Times New Roman"/>
          <w:color w:val="000000" w:themeColor="text1"/>
          <w:sz w:val="24"/>
          <w:szCs w:val="24"/>
          <w:lang w:eastAsia="zh-CN" w:bidi="ar"/>
        </w:rPr>
        <w:tab/>
      </w:r>
      <w:r>
        <w:rPr>
          <w:rFonts w:ascii="Times New Roman" w:eastAsia="&amp;quot" w:hAnsi="Times New Roman" w:cs="Times New Roman"/>
          <w:color w:val="000000" w:themeColor="text1"/>
          <w:sz w:val="24"/>
          <w:szCs w:val="24"/>
          <w:lang w:eastAsia="zh-CN" w:bidi="ar"/>
        </w:rPr>
        <w:t xml:space="preserve">Huruf “BNI” dibuat dalam warna turquoise baru, untuk mencerminkan kekuatan, otoritas, kekokohan, keunikan dan citra yang lebih modern. </w:t>
      </w:r>
      <w:proofErr w:type="spellStart"/>
      <w:r>
        <w:rPr>
          <w:rFonts w:ascii="Times New Roman" w:eastAsia="&amp;quot" w:hAnsi="Times New Roman" w:cs="Times New Roman"/>
          <w:color w:val="000000" w:themeColor="text1"/>
          <w:sz w:val="24"/>
          <w:szCs w:val="24"/>
          <w:lang w:val="en-US" w:eastAsia="zh-CN" w:bidi="ar"/>
        </w:rPr>
        <w:t>Huruf</w:t>
      </w:r>
      <w:proofErr w:type="spellEnd"/>
      <w:r>
        <w:rPr>
          <w:rFonts w:ascii="Times New Roman" w:eastAsia="&amp;quot" w:hAnsi="Times New Roman" w:cs="Times New Roman"/>
          <w:color w:val="000000" w:themeColor="text1"/>
          <w:sz w:val="24"/>
          <w:szCs w:val="24"/>
          <w:lang w:val="en-US" w:eastAsia="zh-CN" w:bidi="ar"/>
        </w:rPr>
        <w:t xml:space="preserve"> </w:t>
      </w:r>
      <w:proofErr w:type="spellStart"/>
      <w:r>
        <w:rPr>
          <w:rFonts w:ascii="Times New Roman" w:eastAsia="&amp;quot" w:hAnsi="Times New Roman" w:cs="Times New Roman"/>
          <w:color w:val="000000" w:themeColor="text1"/>
          <w:sz w:val="24"/>
          <w:szCs w:val="24"/>
          <w:lang w:val="en-US" w:eastAsia="zh-CN" w:bidi="ar"/>
        </w:rPr>
        <w:t>tersebut</w:t>
      </w:r>
      <w:proofErr w:type="spellEnd"/>
      <w:r>
        <w:rPr>
          <w:rFonts w:ascii="Times New Roman" w:eastAsia="&amp;quot" w:hAnsi="Times New Roman" w:cs="Times New Roman"/>
          <w:color w:val="000000" w:themeColor="text1"/>
          <w:sz w:val="24"/>
          <w:szCs w:val="24"/>
          <w:lang w:val="en-US" w:eastAsia="zh-CN" w:bidi="ar"/>
        </w:rPr>
        <w:t xml:space="preserve"> </w:t>
      </w:r>
      <w:proofErr w:type="spellStart"/>
      <w:r>
        <w:rPr>
          <w:rFonts w:ascii="Times New Roman" w:eastAsia="&amp;quot" w:hAnsi="Times New Roman" w:cs="Times New Roman"/>
          <w:color w:val="000000" w:themeColor="text1"/>
          <w:sz w:val="24"/>
          <w:szCs w:val="24"/>
          <w:lang w:val="en-US" w:eastAsia="zh-CN" w:bidi="ar"/>
        </w:rPr>
        <w:t>dibuat</w:t>
      </w:r>
      <w:proofErr w:type="spellEnd"/>
      <w:r>
        <w:rPr>
          <w:rFonts w:ascii="Times New Roman" w:eastAsia="&amp;quot" w:hAnsi="Times New Roman" w:cs="Times New Roman"/>
          <w:color w:val="000000" w:themeColor="text1"/>
          <w:sz w:val="24"/>
          <w:szCs w:val="24"/>
          <w:lang w:val="en-US" w:eastAsia="zh-CN" w:bidi="ar"/>
        </w:rPr>
        <w:t xml:space="preserve"> </w:t>
      </w:r>
      <w:proofErr w:type="spellStart"/>
      <w:r>
        <w:rPr>
          <w:rFonts w:ascii="Times New Roman" w:eastAsia="&amp;quot" w:hAnsi="Times New Roman" w:cs="Times New Roman"/>
          <w:color w:val="000000" w:themeColor="text1"/>
          <w:sz w:val="24"/>
          <w:szCs w:val="24"/>
          <w:lang w:val="en-US" w:eastAsia="zh-CN" w:bidi="ar"/>
        </w:rPr>
        <w:t>secara</w:t>
      </w:r>
      <w:proofErr w:type="spellEnd"/>
      <w:r>
        <w:rPr>
          <w:rFonts w:ascii="Times New Roman" w:eastAsia="&amp;quot" w:hAnsi="Times New Roman" w:cs="Times New Roman"/>
          <w:color w:val="000000" w:themeColor="text1"/>
          <w:sz w:val="24"/>
          <w:szCs w:val="24"/>
          <w:lang w:val="en-US" w:eastAsia="zh-CN" w:bidi="ar"/>
        </w:rPr>
        <w:t xml:space="preserve"> </w:t>
      </w:r>
      <w:proofErr w:type="spellStart"/>
      <w:r>
        <w:rPr>
          <w:rFonts w:ascii="Times New Roman" w:eastAsia="&amp;quot" w:hAnsi="Times New Roman" w:cs="Times New Roman"/>
          <w:color w:val="000000" w:themeColor="text1"/>
          <w:sz w:val="24"/>
          <w:szCs w:val="24"/>
          <w:lang w:val="en-US" w:eastAsia="zh-CN" w:bidi="ar"/>
        </w:rPr>
        <w:t>khusus</w:t>
      </w:r>
      <w:proofErr w:type="spellEnd"/>
      <w:r>
        <w:rPr>
          <w:rFonts w:ascii="Times New Roman" w:eastAsia="&amp;quot" w:hAnsi="Times New Roman" w:cs="Times New Roman"/>
          <w:color w:val="000000" w:themeColor="text1"/>
          <w:sz w:val="24"/>
          <w:szCs w:val="24"/>
          <w:lang w:val="en-US" w:eastAsia="zh-CN" w:bidi="ar"/>
        </w:rPr>
        <w:t xml:space="preserve"> </w:t>
      </w:r>
      <w:proofErr w:type="spellStart"/>
      <w:r>
        <w:rPr>
          <w:rFonts w:ascii="Times New Roman" w:eastAsia="&amp;quot" w:hAnsi="Times New Roman" w:cs="Times New Roman"/>
          <w:color w:val="000000" w:themeColor="text1"/>
          <w:sz w:val="24"/>
          <w:szCs w:val="24"/>
          <w:lang w:val="en-US" w:eastAsia="zh-CN" w:bidi="ar"/>
        </w:rPr>
        <w:t>untuk</w:t>
      </w:r>
      <w:proofErr w:type="spellEnd"/>
      <w:r>
        <w:rPr>
          <w:rFonts w:ascii="Times New Roman" w:eastAsia="&amp;quot" w:hAnsi="Times New Roman" w:cs="Times New Roman"/>
          <w:color w:val="000000" w:themeColor="text1"/>
          <w:sz w:val="24"/>
          <w:szCs w:val="24"/>
          <w:lang w:val="en-US" w:eastAsia="zh-CN" w:bidi="ar"/>
        </w:rPr>
        <w:t xml:space="preserve"> </w:t>
      </w:r>
      <w:proofErr w:type="spellStart"/>
      <w:r>
        <w:rPr>
          <w:rFonts w:ascii="Times New Roman" w:eastAsia="&amp;quot" w:hAnsi="Times New Roman" w:cs="Times New Roman"/>
          <w:color w:val="000000" w:themeColor="text1"/>
          <w:sz w:val="24"/>
          <w:szCs w:val="24"/>
          <w:lang w:val="en-US" w:eastAsia="zh-CN" w:bidi="ar"/>
        </w:rPr>
        <w:t>menghasilkan</w:t>
      </w:r>
      <w:proofErr w:type="spellEnd"/>
      <w:r>
        <w:rPr>
          <w:rFonts w:ascii="Times New Roman" w:eastAsia="&amp;quot" w:hAnsi="Times New Roman" w:cs="Times New Roman"/>
          <w:color w:val="000000" w:themeColor="text1"/>
          <w:sz w:val="24"/>
          <w:szCs w:val="24"/>
          <w:lang w:val="en-US" w:eastAsia="zh-CN" w:bidi="ar"/>
        </w:rPr>
        <w:t xml:space="preserve"> </w:t>
      </w:r>
      <w:proofErr w:type="spellStart"/>
      <w:r>
        <w:rPr>
          <w:rFonts w:ascii="Times New Roman" w:eastAsia="&amp;quot" w:hAnsi="Times New Roman" w:cs="Times New Roman"/>
          <w:color w:val="000000" w:themeColor="text1"/>
          <w:sz w:val="24"/>
          <w:szCs w:val="24"/>
          <w:lang w:val="en-US" w:eastAsia="zh-CN" w:bidi="ar"/>
        </w:rPr>
        <w:t>struktur</w:t>
      </w:r>
      <w:proofErr w:type="spellEnd"/>
      <w:r>
        <w:rPr>
          <w:rFonts w:ascii="Times New Roman" w:eastAsia="&amp;quot" w:hAnsi="Times New Roman" w:cs="Times New Roman"/>
          <w:color w:val="000000" w:themeColor="text1"/>
          <w:sz w:val="24"/>
          <w:szCs w:val="24"/>
          <w:lang w:val="en-US" w:eastAsia="zh-CN" w:bidi="ar"/>
        </w:rPr>
        <w:t xml:space="preserve"> yang </w:t>
      </w:r>
      <w:proofErr w:type="spellStart"/>
      <w:r>
        <w:rPr>
          <w:rFonts w:ascii="Times New Roman" w:eastAsia="&amp;quot" w:hAnsi="Times New Roman" w:cs="Times New Roman"/>
          <w:color w:val="000000" w:themeColor="text1"/>
          <w:sz w:val="24"/>
          <w:szCs w:val="24"/>
          <w:lang w:val="en-US" w:eastAsia="zh-CN" w:bidi="ar"/>
        </w:rPr>
        <w:t>orisinal</w:t>
      </w:r>
      <w:proofErr w:type="spellEnd"/>
      <w:r>
        <w:rPr>
          <w:rFonts w:ascii="Times New Roman" w:eastAsia="&amp;quot" w:hAnsi="Times New Roman" w:cs="Times New Roman"/>
          <w:color w:val="000000" w:themeColor="text1"/>
          <w:sz w:val="24"/>
          <w:szCs w:val="24"/>
          <w:lang w:val="en-US" w:eastAsia="zh-CN" w:bidi="ar"/>
        </w:rPr>
        <w:t xml:space="preserve"> dan </w:t>
      </w:r>
      <w:proofErr w:type="spellStart"/>
      <w:r>
        <w:rPr>
          <w:rFonts w:ascii="Times New Roman" w:eastAsia="&amp;quot" w:hAnsi="Times New Roman" w:cs="Times New Roman"/>
          <w:color w:val="000000" w:themeColor="text1"/>
          <w:sz w:val="24"/>
          <w:szCs w:val="24"/>
          <w:lang w:val="en-US" w:eastAsia="zh-CN" w:bidi="ar"/>
        </w:rPr>
        <w:t>unik</w:t>
      </w:r>
      <w:proofErr w:type="spellEnd"/>
      <w:r>
        <w:rPr>
          <w:rFonts w:ascii="Times New Roman" w:eastAsia="&amp;quot" w:hAnsi="Times New Roman" w:cs="Times New Roman"/>
          <w:color w:val="000000" w:themeColor="text1"/>
          <w:sz w:val="24"/>
          <w:szCs w:val="24"/>
          <w:lang w:val="en-US" w:eastAsia="zh-CN" w:bidi="ar"/>
        </w:rPr>
        <w:t>.</w:t>
      </w:r>
    </w:p>
    <w:p w:rsidR="00CD746F" w:rsidRDefault="00CD746F">
      <w:pPr>
        <w:spacing w:line="480" w:lineRule="auto"/>
        <w:jc w:val="both"/>
        <w:rPr>
          <w:rFonts w:ascii="Times New Roman" w:eastAsia="&amp;quot" w:hAnsi="Times New Roman" w:cs="Times New Roman"/>
          <w:color w:val="000000" w:themeColor="text1"/>
          <w:sz w:val="24"/>
          <w:szCs w:val="24"/>
        </w:rPr>
      </w:pPr>
    </w:p>
    <w:p w:rsidR="00CD746F" w:rsidRDefault="005528BE">
      <w:pPr>
        <w:numPr>
          <w:ilvl w:val="0"/>
          <w:numId w:val="12"/>
        </w:numPr>
        <w:spacing w:line="480" w:lineRule="auto"/>
        <w:jc w:val="both"/>
        <w:rPr>
          <w:rFonts w:ascii="Times New Roman" w:eastAsia="&amp;quot" w:hAnsi="Times New Roman" w:cs="Times New Roman"/>
          <w:color w:val="000000" w:themeColor="text1"/>
          <w:sz w:val="24"/>
          <w:szCs w:val="24"/>
        </w:rPr>
      </w:pPr>
      <w:r>
        <w:rPr>
          <w:rStyle w:val="Strong"/>
          <w:rFonts w:ascii="Times New Roman" w:eastAsia="&amp;quot" w:hAnsi="Times New Roman" w:cs="Times New Roman"/>
          <w:color w:val="000000" w:themeColor="text1"/>
          <w:sz w:val="24"/>
          <w:szCs w:val="24"/>
          <w:lang w:eastAsia="zh-CN" w:bidi="ar"/>
        </w:rPr>
        <w:lastRenderedPageBreak/>
        <w:t>Simbol “46”</w:t>
      </w:r>
      <w:r>
        <w:rPr>
          <w:rFonts w:ascii="Times New Roman" w:eastAsia="&amp;quot" w:hAnsi="Times New Roman" w:cs="Times New Roman"/>
          <w:color w:val="000000" w:themeColor="text1"/>
          <w:sz w:val="24"/>
          <w:szCs w:val="24"/>
          <w:lang w:eastAsia="zh-CN" w:bidi="ar"/>
        </w:rPr>
        <w:br/>
      </w:r>
      <w:r>
        <w:rPr>
          <w:rFonts w:ascii="Times New Roman" w:eastAsia="&amp;quot" w:hAnsi="Times New Roman" w:cs="Times New Roman"/>
          <w:color w:val="000000" w:themeColor="text1"/>
          <w:sz w:val="24"/>
          <w:szCs w:val="24"/>
          <w:lang w:eastAsia="zh-CN" w:bidi="ar"/>
        </w:rPr>
        <w:tab/>
        <w:t xml:space="preserve">Angka 46 merupakan </w:t>
      </w:r>
      <w:r>
        <w:rPr>
          <w:rFonts w:ascii="Times New Roman" w:eastAsia="&amp;quot" w:hAnsi="Times New Roman" w:cs="Times New Roman"/>
          <w:color w:val="000000" w:themeColor="text1"/>
          <w:sz w:val="24"/>
          <w:szCs w:val="24"/>
          <w:lang w:eastAsia="zh-CN" w:bidi="ar"/>
        </w:rPr>
        <w:t>simbolisasi tanggal kelahiran BNI, sekaligus mencerminkan warisan sebagai sebagai bank pertama di Indonesia. Dalam logo ini, angka “46” diletakkan secara diagonal menembus kotak berwarna jingga untuk menggambarkan BNI baru yang modern.</w:t>
      </w:r>
    </w:p>
    <w:p w:rsidR="00CD746F" w:rsidRDefault="005528BE">
      <w:pPr>
        <w:numPr>
          <w:ilvl w:val="0"/>
          <w:numId w:val="12"/>
        </w:numPr>
        <w:spacing w:line="480" w:lineRule="auto"/>
        <w:jc w:val="both"/>
        <w:rPr>
          <w:rFonts w:ascii="Times New Roman" w:eastAsia="&amp;quot" w:hAnsi="Times New Roman" w:cs="Times New Roman"/>
          <w:color w:val="000000" w:themeColor="text1"/>
          <w:sz w:val="24"/>
          <w:szCs w:val="24"/>
        </w:rPr>
      </w:pPr>
      <w:r>
        <w:rPr>
          <w:rStyle w:val="Strong"/>
          <w:rFonts w:ascii="Times New Roman" w:eastAsia="&amp;quot" w:hAnsi="Times New Roman" w:cs="Times New Roman"/>
          <w:color w:val="000000" w:themeColor="text1"/>
          <w:sz w:val="24"/>
          <w:szCs w:val="24"/>
          <w:lang w:eastAsia="zh-CN" w:bidi="ar"/>
        </w:rPr>
        <w:t>Palet Warna</w:t>
      </w:r>
      <w:r>
        <w:rPr>
          <w:rFonts w:ascii="Times New Roman" w:eastAsia="&amp;quot" w:hAnsi="Times New Roman" w:cs="Times New Roman"/>
          <w:color w:val="000000" w:themeColor="text1"/>
          <w:sz w:val="24"/>
          <w:szCs w:val="24"/>
          <w:lang w:eastAsia="zh-CN" w:bidi="ar"/>
        </w:rPr>
        <w:br/>
      </w:r>
      <w:r>
        <w:rPr>
          <w:rFonts w:ascii="Times New Roman" w:eastAsia="&amp;quot" w:hAnsi="Times New Roman" w:cs="Times New Roman"/>
          <w:color w:val="000000" w:themeColor="text1"/>
          <w:sz w:val="24"/>
          <w:szCs w:val="24"/>
          <w:lang w:eastAsia="zh-CN" w:bidi="ar"/>
        </w:rPr>
        <w:tab/>
        <w:t>Palet w</w:t>
      </w:r>
      <w:r>
        <w:rPr>
          <w:rFonts w:ascii="Times New Roman" w:eastAsia="&amp;quot" w:hAnsi="Times New Roman" w:cs="Times New Roman"/>
          <w:color w:val="000000" w:themeColor="text1"/>
          <w:sz w:val="24"/>
          <w:szCs w:val="24"/>
          <w:lang w:eastAsia="zh-CN" w:bidi="ar"/>
        </w:rPr>
        <w:t xml:space="preserve">arna korporat telah didesain ulang, namun tetap mempertahankan warna korporat yang lama, yakni turquoise dan jingga. Warna turquoise yang digunakan pada logo baru ini lebih gelap, kuat mencerminkan citra yang lebih stabil dan kokoh. Warna jingga yang baru </w:t>
      </w:r>
      <w:r>
        <w:rPr>
          <w:rFonts w:ascii="Times New Roman" w:eastAsia="&amp;quot" w:hAnsi="Times New Roman" w:cs="Times New Roman"/>
          <w:color w:val="000000" w:themeColor="text1"/>
          <w:sz w:val="24"/>
          <w:szCs w:val="24"/>
          <w:lang w:eastAsia="zh-CN" w:bidi="ar"/>
        </w:rPr>
        <w:t>lebih cerah dan kuat, mencerminkan citra lebih percaya diri dan segar.</w:t>
      </w:r>
    </w:p>
    <w:p w:rsidR="00CD746F" w:rsidRDefault="005528BE">
      <w:pPr>
        <w:numPr>
          <w:ilvl w:val="0"/>
          <w:numId w:val="12"/>
        </w:numPr>
        <w:spacing w:line="480" w:lineRule="auto"/>
        <w:jc w:val="both"/>
        <w:rPr>
          <w:rFonts w:ascii="Times New Roman" w:eastAsia="&amp;quot" w:hAnsi="Times New Roman" w:cs="Times New Roman"/>
          <w:color w:val="000000" w:themeColor="text1"/>
          <w:sz w:val="24"/>
          <w:szCs w:val="24"/>
        </w:rPr>
      </w:pPr>
      <w:r>
        <w:rPr>
          <w:rFonts w:ascii="Times New Roman" w:eastAsia="&amp;quot" w:hAnsi="Times New Roman" w:cs="Times New Roman"/>
          <w:b/>
          <w:bCs/>
          <w:color w:val="000000" w:themeColor="text1"/>
          <w:sz w:val="24"/>
          <w:szCs w:val="24"/>
        </w:rPr>
        <w:t>Tulisan Syariah</w:t>
      </w:r>
    </w:p>
    <w:p w:rsidR="00CD746F" w:rsidRDefault="005528BE">
      <w:pPr>
        <w:spacing w:line="480" w:lineRule="auto"/>
        <w:ind w:left="420" w:firstLine="420"/>
        <w:jc w:val="both"/>
        <w:rPr>
          <w:rStyle w:val="Strong"/>
          <w:rFonts w:ascii="Times New Roman" w:eastAsia="&amp;quot" w:hAnsi="Times New Roman" w:cs="Times New Roman"/>
          <w:b w:val="0"/>
          <w:bCs w:val="0"/>
          <w:color w:val="333333"/>
          <w:sz w:val="24"/>
          <w:szCs w:val="24"/>
        </w:rPr>
      </w:pPr>
      <w:r>
        <w:rPr>
          <w:rStyle w:val="Strong"/>
          <w:rFonts w:ascii="Times New Roman" w:eastAsia="&amp;quot" w:hAnsi="Times New Roman" w:cs="Times New Roman"/>
          <w:b w:val="0"/>
          <w:bCs w:val="0"/>
          <w:color w:val="333333"/>
          <w:sz w:val="24"/>
          <w:szCs w:val="24"/>
        </w:rPr>
        <w:t>Menjadi bank syariah pilihan masyarakat yang unggul dalam layanan dan kinerja, sesuai dengan visinya.</w:t>
      </w:r>
    </w:p>
    <w:p w:rsidR="00CD746F" w:rsidRDefault="005528BE">
      <w:pPr>
        <w:spacing w:line="480" w:lineRule="auto"/>
        <w:ind w:firstLine="420"/>
        <w:jc w:val="both"/>
        <w:rPr>
          <w:rFonts w:ascii="Times New Roman" w:eastAsia="&amp;quot" w:hAnsi="Times New Roman" w:cs="Times New Roman"/>
          <w:color w:val="000000" w:themeColor="text1"/>
          <w:sz w:val="24"/>
          <w:szCs w:val="24"/>
          <w:lang w:eastAsia="zh-CN" w:bidi="ar"/>
        </w:rPr>
      </w:pPr>
      <w:r>
        <w:rPr>
          <w:rFonts w:ascii="Times New Roman" w:eastAsia="&amp;quot" w:hAnsi="Times New Roman" w:cs="Times New Roman"/>
          <w:color w:val="000000" w:themeColor="text1"/>
          <w:sz w:val="24"/>
          <w:szCs w:val="24"/>
          <w:lang w:eastAsia="zh-CN" w:bidi="ar"/>
        </w:rPr>
        <w:t xml:space="preserve">Logo “46” dan “BNI” mencerminkan tampilan yang modern dan dinamis. Sedangkan penggunakan warna korporat baru memperkuat identitas tersebut. Hal ini akan membantu BNI melakukan diferensiasi di pasar perbankan melalui identitas yang unik, segar dan modern ( </w:t>
      </w:r>
      <w:hyperlink r:id="rId10" w:history="1">
        <w:r>
          <w:rPr>
            <w:rStyle w:val="Hyperlink"/>
            <w:rFonts w:ascii="Times New Roman" w:eastAsia="&amp;quot" w:hAnsi="Times New Roman" w:cs="Times New Roman"/>
            <w:color w:val="000000" w:themeColor="text1"/>
            <w:sz w:val="24"/>
            <w:szCs w:val="24"/>
            <w:lang w:eastAsia="zh-CN" w:bidi="ar"/>
          </w:rPr>
          <w:t>www.bnisyariah.co.id</w:t>
        </w:r>
      </w:hyperlink>
      <w:r>
        <w:rPr>
          <w:rFonts w:ascii="Times New Roman" w:eastAsia="&amp;quot" w:hAnsi="Times New Roman" w:cs="Times New Roman"/>
          <w:color w:val="000000" w:themeColor="text1"/>
          <w:sz w:val="24"/>
          <w:szCs w:val="24"/>
          <w:lang w:eastAsia="zh-CN" w:bidi="ar"/>
        </w:rPr>
        <w:t xml:space="preserve"> ).</w:t>
      </w:r>
    </w:p>
    <w:p w:rsidR="00CD746F" w:rsidRDefault="00CD746F">
      <w:pPr>
        <w:spacing w:after="0" w:line="480" w:lineRule="auto"/>
        <w:ind w:firstLine="420"/>
        <w:jc w:val="both"/>
        <w:rPr>
          <w:rFonts w:ascii="Times New Roman" w:eastAsia="&amp;quot" w:hAnsi="Times New Roman" w:cs="Times New Roman"/>
          <w:color w:val="000000" w:themeColor="text1"/>
          <w:sz w:val="24"/>
          <w:szCs w:val="24"/>
          <w:lang w:eastAsia="zh-CN" w:bidi="ar"/>
        </w:rPr>
      </w:pPr>
    </w:p>
    <w:p w:rsidR="00CD746F" w:rsidRDefault="005528BE">
      <w:pPr>
        <w:spacing w:after="0" w:line="480" w:lineRule="auto"/>
        <w:jc w:val="both"/>
        <w:rPr>
          <w:rFonts w:ascii="Times New Roman" w:eastAsia="&amp;quot" w:hAnsi="Times New Roman" w:cs="Times New Roman"/>
          <w:b/>
          <w:bCs/>
          <w:color w:val="000000" w:themeColor="text1"/>
          <w:sz w:val="24"/>
          <w:szCs w:val="24"/>
          <w:lang w:eastAsia="zh-CN" w:bidi="ar"/>
        </w:rPr>
      </w:pPr>
      <w:r>
        <w:rPr>
          <w:rFonts w:ascii="Times New Roman" w:eastAsia="&amp;quot" w:hAnsi="Times New Roman" w:cs="Times New Roman"/>
          <w:b/>
          <w:bCs/>
          <w:color w:val="000000" w:themeColor="text1"/>
          <w:sz w:val="24"/>
          <w:szCs w:val="24"/>
          <w:lang w:eastAsia="zh-CN" w:bidi="ar"/>
        </w:rPr>
        <w:t>3.2</w:t>
      </w:r>
      <w:r>
        <w:rPr>
          <w:rFonts w:ascii="Times New Roman" w:eastAsia="&amp;quot" w:hAnsi="Times New Roman" w:cs="Times New Roman"/>
          <w:b/>
          <w:bCs/>
          <w:color w:val="000000" w:themeColor="text1"/>
          <w:sz w:val="24"/>
          <w:szCs w:val="24"/>
          <w:lang w:eastAsia="zh-CN" w:bidi="ar"/>
        </w:rPr>
        <w:tab/>
        <w:t>Metode Penelitian</w:t>
      </w:r>
    </w:p>
    <w:p w:rsidR="00CD746F" w:rsidRDefault="005528BE">
      <w:pPr>
        <w:spacing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Metode penelitian merupakan suatu cara untuk memperoleh pemecahan terhadap berbagai masalah penelitian. Metode diperlukan agar tujuan penelitian </w:t>
      </w:r>
      <w:r>
        <w:rPr>
          <w:rFonts w:ascii="Times New Roman" w:hAnsi="Times New Roman" w:cs="Times New Roman"/>
          <w:color w:val="222222"/>
          <w:sz w:val="24"/>
          <w:szCs w:val="24"/>
        </w:rPr>
        <w:lastRenderedPageBreak/>
        <w:t xml:space="preserve">dapat tercapai </w:t>
      </w:r>
      <w:r>
        <w:rPr>
          <w:rFonts w:ascii="Times New Roman" w:hAnsi="Times New Roman" w:cs="Times New Roman"/>
          <w:color w:val="222222"/>
          <w:sz w:val="24"/>
          <w:szCs w:val="24"/>
        </w:rPr>
        <w:t>sesuai rencana yang telah ditentukan untuk memperoleh hasil yang baik harus digunakan metode penelitian yang tepat.</w:t>
      </w:r>
    </w:p>
    <w:p w:rsidR="00CD746F" w:rsidRDefault="005528BE">
      <w:pPr>
        <w:spacing w:line="240" w:lineRule="auto"/>
        <w:ind w:leftChars="327" w:left="879" w:hanging="160"/>
        <w:jc w:val="both"/>
        <w:rPr>
          <w:rFonts w:ascii="Times New Roman" w:hAnsi="Times New Roman" w:cs="Times New Roman"/>
          <w:color w:val="222222"/>
          <w:sz w:val="24"/>
          <w:szCs w:val="24"/>
        </w:rPr>
      </w:pPr>
      <w:r>
        <w:rPr>
          <w:rFonts w:ascii="Times New Roman" w:hAnsi="Times New Roman" w:cs="Times New Roman"/>
          <w:color w:val="222222"/>
          <w:sz w:val="24"/>
          <w:szCs w:val="24"/>
        </w:rPr>
        <w:t>Menurut Sugiyono (2009:4) metode penelitian dapat diartikan sebagai cara ilmiah untuk mendapatkan data yang valid dengan tujuan yang ditentu</w:t>
      </w:r>
      <w:r>
        <w:rPr>
          <w:rFonts w:ascii="Times New Roman" w:hAnsi="Times New Roman" w:cs="Times New Roman"/>
          <w:color w:val="222222"/>
          <w:sz w:val="24"/>
          <w:szCs w:val="24"/>
        </w:rPr>
        <w:t>kan, dibuktikan atau dikembangkan melalui penggunaan pengetahuan sehingga pada gilirannya dapat digunakan untuk memahami, memecahkan dan mengantisipasi masalah.</w:t>
      </w:r>
    </w:p>
    <w:p w:rsidR="00CD746F" w:rsidRDefault="005528BE">
      <w:pPr>
        <w:spacing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Metode penelitian yang digunakan oleh penulis adalah metode penelitian deskriftip verifikatif, </w:t>
      </w:r>
      <w:r>
        <w:rPr>
          <w:rFonts w:ascii="Times New Roman" w:hAnsi="Times New Roman" w:cs="Times New Roman"/>
          <w:color w:val="222222"/>
          <w:sz w:val="24"/>
          <w:szCs w:val="24"/>
        </w:rPr>
        <w:t>dengan populasi yang digunakan adalah laporan keuangan Bank BNI Syariah periode 2012-2016 dan sampelnya adalah variabel penelitian yaitu</w:t>
      </w:r>
      <w:r>
        <w:rPr>
          <w:rFonts w:ascii="Times New Roman" w:hAnsi="Times New Roman" w:cs="Times New Roman"/>
          <w:i/>
          <w:iCs/>
          <w:color w:val="222222"/>
          <w:sz w:val="24"/>
          <w:szCs w:val="24"/>
        </w:rPr>
        <w:t xml:space="preserve"> Capital Adequacy Ratio</w:t>
      </w:r>
      <w:r>
        <w:rPr>
          <w:rFonts w:ascii="Times New Roman" w:hAnsi="Times New Roman" w:cs="Times New Roman"/>
          <w:color w:val="222222"/>
          <w:sz w:val="24"/>
          <w:szCs w:val="24"/>
        </w:rPr>
        <w:t xml:space="preserve"> (CAR), </w:t>
      </w:r>
      <w:r>
        <w:rPr>
          <w:rFonts w:ascii="Times New Roman" w:hAnsi="Times New Roman" w:cs="Times New Roman"/>
          <w:i/>
          <w:iCs/>
          <w:color w:val="222222"/>
          <w:sz w:val="24"/>
          <w:szCs w:val="24"/>
        </w:rPr>
        <w:t>Financing to Deposit Ratio</w:t>
      </w:r>
      <w:r>
        <w:rPr>
          <w:rFonts w:ascii="Times New Roman" w:hAnsi="Times New Roman" w:cs="Times New Roman"/>
          <w:color w:val="222222"/>
          <w:sz w:val="24"/>
          <w:szCs w:val="24"/>
        </w:rPr>
        <w:t xml:space="preserve"> (FDR), dan </w:t>
      </w:r>
      <w:r>
        <w:rPr>
          <w:rFonts w:ascii="Times New Roman" w:hAnsi="Times New Roman" w:cs="Times New Roman"/>
          <w:i/>
          <w:iCs/>
          <w:color w:val="222222"/>
          <w:sz w:val="24"/>
          <w:szCs w:val="24"/>
        </w:rPr>
        <w:t>Return On Asset</w:t>
      </w:r>
      <w:r>
        <w:rPr>
          <w:rFonts w:ascii="Times New Roman" w:hAnsi="Times New Roman" w:cs="Times New Roman"/>
          <w:color w:val="222222"/>
          <w:sz w:val="24"/>
          <w:szCs w:val="24"/>
        </w:rPr>
        <w:t xml:space="preserve"> (ROA).</w:t>
      </w:r>
    </w:p>
    <w:p w:rsidR="00CD746F" w:rsidRDefault="005528BE">
      <w:pPr>
        <w:spacing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Dapat disimpulkan bahwa meto</w:t>
      </w:r>
      <w:r>
        <w:rPr>
          <w:rFonts w:ascii="Times New Roman" w:hAnsi="Times New Roman" w:cs="Times New Roman"/>
          <w:color w:val="222222"/>
          <w:sz w:val="24"/>
          <w:szCs w:val="24"/>
        </w:rPr>
        <w:t>de penelitian merupakan suatu teknik atau cara yang digunakan oleh penulis dalam mencari, memperoleh, dan mengumpulkan data untuk mencapai tujuan penelitian. Dalam penelitian ini, penulis menyadari bahwa dalam menyelesaikan suatu permasalahan perlu menggun</w:t>
      </w:r>
      <w:r>
        <w:rPr>
          <w:rFonts w:ascii="Times New Roman" w:hAnsi="Times New Roman" w:cs="Times New Roman"/>
          <w:color w:val="222222"/>
          <w:sz w:val="24"/>
          <w:szCs w:val="24"/>
        </w:rPr>
        <w:t>akan suatu metode agar masalah tersebut dapat dipecahkan, dan sebelum menggunakan suatu metode terlebih dahulu harus mengumpulkan data untuk dilakukan penelitian, sehingga menghasilkan informasi yang bermanfaat.</w:t>
      </w:r>
    </w:p>
    <w:p w:rsidR="00CD746F" w:rsidRDefault="00CD746F">
      <w:pPr>
        <w:spacing w:after="0" w:line="480" w:lineRule="auto"/>
        <w:jc w:val="both"/>
        <w:rPr>
          <w:rFonts w:ascii="Times New Roman" w:hAnsi="Times New Roman" w:cs="Times New Roman"/>
          <w:color w:val="222222"/>
          <w:sz w:val="24"/>
          <w:szCs w:val="24"/>
        </w:rPr>
      </w:pPr>
    </w:p>
    <w:p w:rsidR="00CD746F" w:rsidRDefault="005528BE">
      <w:pPr>
        <w:spacing w:after="0" w:line="480" w:lineRule="auto"/>
        <w:jc w:val="both"/>
        <w:rPr>
          <w:rFonts w:ascii="Times New Roman" w:hAnsi="Times New Roman" w:cs="Times New Roman"/>
          <w:b/>
          <w:bCs/>
          <w:color w:val="222222"/>
          <w:sz w:val="24"/>
          <w:szCs w:val="24"/>
        </w:rPr>
      </w:pPr>
      <w:r>
        <w:rPr>
          <w:rFonts w:ascii="Times New Roman" w:hAnsi="Times New Roman" w:cs="Times New Roman"/>
          <w:b/>
          <w:bCs/>
          <w:color w:val="222222"/>
          <w:sz w:val="24"/>
          <w:szCs w:val="24"/>
        </w:rPr>
        <w:t>3.2.1</w:t>
      </w:r>
      <w:r>
        <w:rPr>
          <w:rFonts w:ascii="Times New Roman" w:hAnsi="Times New Roman" w:cs="Times New Roman"/>
          <w:b/>
          <w:bCs/>
          <w:color w:val="222222"/>
          <w:sz w:val="24"/>
          <w:szCs w:val="24"/>
        </w:rPr>
        <w:tab/>
        <w:t>Metode Penelitian yang Digunakan</w:t>
      </w:r>
    </w:p>
    <w:p w:rsidR="00CD746F" w:rsidRDefault="005528BE">
      <w:pPr>
        <w:spacing w:after="0"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Dala</w:t>
      </w:r>
      <w:r>
        <w:rPr>
          <w:rFonts w:ascii="Times New Roman" w:hAnsi="Times New Roman" w:cs="Times New Roman"/>
          <w:color w:val="222222"/>
          <w:sz w:val="24"/>
          <w:szCs w:val="24"/>
        </w:rPr>
        <w:t>m melakukan penelitian, perlu adanya suatu metode yang sesuai untuk memperoleh kebenaran. Metode penelitian adalah suatu cara yang digunakan untuk mendapatkan data yang sesuai dengan tujuan dan kegunaan penelitian. Menurut Sugiono (2012:2) “Metode peneliti</w:t>
      </w:r>
      <w:r>
        <w:rPr>
          <w:rFonts w:ascii="Times New Roman" w:hAnsi="Times New Roman" w:cs="Times New Roman"/>
          <w:color w:val="222222"/>
          <w:sz w:val="24"/>
          <w:szCs w:val="24"/>
        </w:rPr>
        <w:t xml:space="preserve">an adalah cara ilmiah </w:t>
      </w:r>
      <w:r>
        <w:rPr>
          <w:rFonts w:ascii="Times New Roman" w:hAnsi="Times New Roman" w:cs="Times New Roman"/>
          <w:color w:val="222222"/>
          <w:sz w:val="24"/>
          <w:szCs w:val="24"/>
        </w:rPr>
        <w:lastRenderedPageBreak/>
        <w:t xml:space="preserve">untuk mendapatkan data dengan tujuan dam kegunaan tertentu”. Berdasarkan variabel-variabel yang diteliti, metode yang digunakan dalam penelitian ini adalah metode penelitian deskriptif dan verifikatif. </w:t>
      </w:r>
    </w:p>
    <w:p w:rsidR="00CD746F" w:rsidRDefault="005528BE">
      <w:pPr>
        <w:spacing w:after="0" w:line="48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ab/>
        <w:t>Menurut Sugiono (2009:147) met</w:t>
      </w:r>
      <w:r>
        <w:rPr>
          <w:rFonts w:ascii="Times New Roman" w:hAnsi="Times New Roman" w:cs="Times New Roman"/>
          <w:color w:val="222222"/>
          <w:sz w:val="24"/>
          <w:szCs w:val="24"/>
        </w:rPr>
        <w:t xml:space="preserve">ode deskriptif dan metode verifikatif : </w:t>
      </w:r>
    </w:p>
    <w:p w:rsidR="00CD746F" w:rsidRDefault="005528BE">
      <w:pPr>
        <w:spacing w:after="0" w:line="240" w:lineRule="auto"/>
        <w:ind w:left="1440"/>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“Metode deskriptif adalah metode yang digunakan untuk menganalisis data dengan cara mendeskripsikan atau menggambarkan data yang telah terkumpul sebagaimana adanya tanpa bermaksud membuat kesimpulam yang berlaku </w:t>
      </w:r>
      <w:r>
        <w:rPr>
          <w:rFonts w:ascii="Times New Roman" w:hAnsi="Times New Roman" w:cs="Times New Roman"/>
          <w:color w:val="222222"/>
          <w:sz w:val="24"/>
          <w:szCs w:val="24"/>
        </w:rPr>
        <w:t>untuk umum atau generelisasi. Metode ini digunakan untuk menjawab permasalahan mengenai seluruh variabel penelitian secara indipenden.”</w:t>
      </w:r>
    </w:p>
    <w:p w:rsidR="00CD746F" w:rsidRDefault="00CD746F">
      <w:pPr>
        <w:spacing w:after="0" w:line="240" w:lineRule="auto"/>
        <w:jc w:val="both"/>
        <w:rPr>
          <w:rFonts w:ascii="Times New Roman" w:hAnsi="Times New Roman" w:cs="Times New Roman"/>
          <w:color w:val="222222"/>
          <w:sz w:val="24"/>
          <w:szCs w:val="24"/>
        </w:rPr>
      </w:pPr>
    </w:p>
    <w:p w:rsidR="00CD746F" w:rsidRDefault="005528BE">
      <w:pPr>
        <w:spacing w:line="36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ab/>
        <w:t>Sedangkan metode verifikatif :</w:t>
      </w:r>
    </w:p>
    <w:p w:rsidR="00CD746F" w:rsidRDefault="005528BE">
      <w:pPr>
        <w:spacing w:line="240" w:lineRule="auto"/>
        <w:ind w:left="1538" w:hangingChars="641" w:hanging="1538"/>
        <w:jc w:val="both"/>
        <w:rPr>
          <w:rFonts w:ascii="Times New Roman" w:hAnsi="Times New Roman" w:cs="Times New Roman"/>
          <w:color w:val="222222"/>
          <w:sz w:val="24"/>
          <w:szCs w:val="24"/>
        </w:rPr>
      </w:pPr>
      <w:r>
        <w:rPr>
          <w:rFonts w:ascii="Times New Roman" w:hAnsi="Times New Roman" w:cs="Times New Roman"/>
          <w:color w:val="222222"/>
          <w:sz w:val="24"/>
          <w:szCs w:val="24"/>
        </w:rPr>
        <w:tab/>
        <w:t xml:space="preserve">“Metode verifikatif adalah metode penelitian yang bertujuan untuk mengetahui hubungan </w:t>
      </w:r>
      <w:r>
        <w:rPr>
          <w:rFonts w:ascii="Times New Roman" w:hAnsi="Times New Roman" w:cs="Times New Roman"/>
          <w:color w:val="222222"/>
          <w:sz w:val="24"/>
          <w:szCs w:val="24"/>
        </w:rPr>
        <w:t>kausalitas antara variabel melalui suatu pengujian hipotesis melalui suatu perhitungan statistik sehingga didapat hasil pembuktian yang menunjukkan hipotesis ditolak atau diterima.”</w:t>
      </w:r>
    </w:p>
    <w:p w:rsidR="00CD746F" w:rsidRDefault="005528BE">
      <w:pPr>
        <w:spacing w:after="0" w:line="48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ab/>
        <w:t>Dalam penelitian ini, metode deskriptif verifikatif tersebut digunakan un</w:t>
      </w:r>
      <w:r>
        <w:rPr>
          <w:rFonts w:ascii="Times New Roman" w:hAnsi="Times New Roman" w:cs="Times New Roman"/>
          <w:color w:val="222222"/>
          <w:sz w:val="24"/>
          <w:szCs w:val="24"/>
        </w:rPr>
        <w:t xml:space="preserve">tuk menguji pengaruh </w:t>
      </w:r>
      <w:r>
        <w:rPr>
          <w:rFonts w:ascii="Times New Roman" w:hAnsi="Times New Roman" w:cs="Times New Roman"/>
          <w:i/>
          <w:iCs/>
          <w:color w:val="222222"/>
          <w:sz w:val="24"/>
          <w:szCs w:val="24"/>
        </w:rPr>
        <w:t>Capital Adequacy Ratio</w:t>
      </w:r>
      <w:r>
        <w:rPr>
          <w:rFonts w:ascii="Times New Roman" w:hAnsi="Times New Roman" w:cs="Times New Roman"/>
          <w:color w:val="222222"/>
          <w:sz w:val="24"/>
          <w:szCs w:val="24"/>
        </w:rPr>
        <w:t xml:space="preserve"> (CAR) dan </w:t>
      </w:r>
      <w:r>
        <w:rPr>
          <w:rFonts w:ascii="Times New Roman" w:hAnsi="Times New Roman" w:cs="Times New Roman"/>
          <w:i/>
          <w:color w:val="222222"/>
          <w:sz w:val="24"/>
          <w:szCs w:val="24"/>
        </w:rPr>
        <w:t xml:space="preserve">Financing to Deposit Ratio </w:t>
      </w:r>
      <w:r>
        <w:rPr>
          <w:rFonts w:ascii="Times New Roman" w:hAnsi="Times New Roman" w:cs="Times New Roman"/>
          <w:color w:val="222222"/>
          <w:sz w:val="24"/>
          <w:szCs w:val="24"/>
        </w:rPr>
        <w:t xml:space="preserve">(FDR) terhadap </w:t>
      </w:r>
      <w:r>
        <w:rPr>
          <w:rFonts w:ascii="Times New Roman" w:hAnsi="Times New Roman" w:cs="Times New Roman"/>
          <w:i/>
          <w:color w:val="222222"/>
          <w:sz w:val="24"/>
          <w:szCs w:val="24"/>
        </w:rPr>
        <w:t xml:space="preserve">Return On Asset </w:t>
      </w:r>
      <w:r>
        <w:rPr>
          <w:rFonts w:ascii="Times New Roman" w:hAnsi="Times New Roman" w:cs="Times New Roman"/>
          <w:color w:val="222222"/>
          <w:sz w:val="24"/>
          <w:szCs w:val="24"/>
        </w:rPr>
        <w:t xml:space="preserve">(ROA) pada PT. Bank BNI Syariah Tbk, serta menguji teori dengan pengujian suatu hipotetsis apakah diterima atau ditolak. </w:t>
      </w:r>
    </w:p>
    <w:p w:rsidR="00CD746F" w:rsidRDefault="00CD746F">
      <w:pPr>
        <w:spacing w:after="0" w:line="480" w:lineRule="auto"/>
        <w:jc w:val="both"/>
        <w:rPr>
          <w:rFonts w:ascii="Times New Roman" w:hAnsi="Times New Roman" w:cs="Times New Roman"/>
          <w:color w:val="222222"/>
          <w:sz w:val="24"/>
          <w:szCs w:val="24"/>
        </w:rPr>
      </w:pPr>
    </w:p>
    <w:p w:rsidR="00CD746F" w:rsidRDefault="005528BE">
      <w:pPr>
        <w:spacing w:after="0" w:line="480" w:lineRule="auto"/>
        <w:jc w:val="both"/>
        <w:rPr>
          <w:rFonts w:ascii="Times New Roman" w:hAnsi="Times New Roman" w:cs="Times New Roman"/>
          <w:b/>
          <w:bCs/>
          <w:color w:val="222222"/>
          <w:sz w:val="24"/>
          <w:szCs w:val="24"/>
        </w:rPr>
      </w:pPr>
      <w:r>
        <w:rPr>
          <w:rFonts w:ascii="Times New Roman" w:hAnsi="Times New Roman" w:cs="Times New Roman"/>
          <w:b/>
          <w:bCs/>
          <w:color w:val="222222"/>
          <w:sz w:val="24"/>
          <w:szCs w:val="24"/>
        </w:rPr>
        <w:t>3.2.2</w:t>
      </w:r>
      <w:r>
        <w:rPr>
          <w:rFonts w:ascii="Times New Roman" w:hAnsi="Times New Roman" w:cs="Times New Roman"/>
          <w:b/>
          <w:bCs/>
          <w:color w:val="222222"/>
          <w:sz w:val="24"/>
          <w:szCs w:val="24"/>
        </w:rPr>
        <w:tab/>
        <w:t>Operasionalisas</w:t>
      </w:r>
      <w:r>
        <w:rPr>
          <w:rFonts w:ascii="Times New Roman" w:hAnsi="Times New Roman" w:cs="Times New Roman"/>
          <w:b/>
          <w:bCs/>
          <w:color w:val="222222"/>
          <w:sz w:val="24"/>
          <w:szCs w:val="24"/>
        </w:rPr>
        <w:t>i Variabel</w:t>
      </w:r>
    </w:p>
    <w:p w:rsidR="00CD746F" w:rsidRDefault="005528BE">
      <w:pPr>
        <w:spacing w:after="0" w:line="480" w:lineRule="auto"/>
        <w:ind w:firstLine="420"/>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Variabel penelitian adalah suatu atribut atau sifat atau nilai dari orang, objek atau kegiatan yang mempunyai variasi tertentu yang ditetapkan oleh peneliti untuk dipelajari dan kemungkinan ditarik kesimpulannya (Sugiono,2012:38). </w:t>
      </w:r>
      <w:r>
        <w:rPr>
          <w:rFonts w:ascii="Times New Roman" w:hAnsi="Times New Roman" w:cs="Times New Roman"/>
          <w:color w:val="222222"/>
          <w:sz w:val="24"/>
          <w:szCs w:val="24"/>
        </w:rPr>
        <w:tab/>
        <w:t>Operasional v</w:t>
      </w:r>
      <w:r>
        <w:rPr>
          <w:rFonts w:ascii="Times New Roman" w:hAnsi="Times New Roman" w:cs="Times New Roman"/>
          <w:color w:val="222222"/>
          <w:sz w:val="24"/>
          <w:szCs w:val="24"/>
        </w:rPr>
        <w:t xml:space="preserve">ariabel diperlukan untuk menentukkan jenis, indikator, serta skala dari variabel-variabel yang terkait dalam penelitian. Sesuai dengan judul penelitian yaitu pengaruh </w:t>
      </w:r>
      <w:r>
        <w:rPr>
          <w:rFonts w:ascii="Times New Roman" w:hAnsi="Times New Roman" w:cs="Times New Roman"/>
          <w:i/>
          <w:iCs/>
          <w:color w:val="222222"/>
          <w:sz w:val="24"/>
          <w:szCs w:val="24"/>
        </w:rPr>
        <w:t>Capital Adequacy Ratio</w:t>
      </w:r>
      <w:r>
        <w:rPr>
          <w:rFonts w:ascii="Times New Roman" w:hAnsi="Times New Roman" w:cs="Times New Roman"/>
          <w:color w:val="222222"/>
          <w:sz w:val="24"/>
          <w:szCs w:val="24"/>
        </w:rPr>
        <w:t xml:space="preserve"> (CAR) dan </w:t>
      </w:r>
      <w:r>
        <w:rPr>
          <w:rFonts w:ascii="Times New Roman" w:hAnsi="Times New Roman" w:cs="Times New Roman"/>
          <w:i/>
          <w:iCs/>
          <w:color w:val="222222"/>
          <w:sz w:val="24"/>
          <w:szCs w:val="24"/>
        </w:rPr>
        <w:t xml:space="preserve">Financing to </w:t>
      </w:r>
      <w:r>
        <w:rPr>
          <w:rFonts w:ascii="Times New Roman" w:hAnsi="Times New Roman" w:cs="Times New Roman"/>
          <w:i/>
          <w:iCs/>
          <w:color w:val="222222"/>
          <w:sz w:val="24"/>
          <w:szCs w:val="24"/>
        </w:rPr>
        <w:lastRenderedPageBreak/>
        <w:t>Deposit Ratio</w:t>
      </w:r>
      <w:r>
        <w:rPr>
          <w:rFonts w:ascii="Times New Roman" w:hAnsi="Times New Roman" w:cs="Times New Roman"/>
          <w:color w:val="222222"/>
          <w:sz w:val="24"/>
          <w:szCs w:val="24"/>
        </w:rPr>
        <w:t xml:space="preserve"> (FDR) terhadap </w:t>
      </w:r>
      <w:r>
        <w:rPr>
          <w:rFonts w:ascii="Times New Roman" w:hAnsi="Times New Roman" w:cs="Times New Roman"/>
          <w:i/>
          <w:iCs/>
          <w:color w:val="222222"/>
          <w:sz w:val="24"/>
          <w:szCs w:val="24"/>
        </w:rPr>
        <w:t>Return On Asse</w:t>
      </w:r>
      <w:r>
        <w:rPr>
          <w:rFonts w:ascii="Times New Roman" w:hAnsi="Times New Roman" w:cs="Times New Roman"/>
          <w:i/>
          <w:iCs/>
          <w:color w:val="222222"/>
          <w:sz w:val="24"/>
          <w:szCs w:val="24"/>
        </w:rPr>
        <w:t>ts</w:t>
      </w:r>
      <w:r>
        <w:rPr>
          <w:rFonts w:ascii="Times New Roman" w:hAnsi="Times New Roman" w:cs="Times New Roman"/>
          <w:color w:val="222222"/>
          <w:sz w:val="24"/>
          <w:szCs w:val="24"/>
        </w:rPr>
        <w:t xml:space="preserve"> (ROA) pada Bank BNI Syariah Tbk, maka dalam penelitian ini terdiri dari dua variabel yang perlu di operasionalisasikan, yaitu : </w:t>
      </w:r>
    </w:p>
    <w:p w:rsidR="00CD746F" w:rsidRDefault="005528BE">
      <w:pPr>
        <w:numPr>
          <w:ilvl w:val="0"/>
          <w:numId w:val="13"/>
        </w:numPr>
        <w:spacing w:after="0"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Variabel bebas (</w:t>
      </w:r>
      <w:r>
        <w:rPr>
          <w:rFonts w:ascii="Times New Roman" w:hAnsi="Times New Roman" w:cs="Times New Roman"/>
          <w:i/>
          <w:iCs/>
          <w:color w:val="222222"/>
          <w:sz w:val="24"/>
          <w:szCs w:val="24"/>
        </w:rPr>
        <w:t>Variable independent</w:t>
      </w:r>
      <w:r>
        <w:rPr>
          <w:rFonts w:ascii="Times New Roman" w:hAnsi="Times New Roman" w:cs="Times New Roman"/>
          <w:color w:val="222222"/>
          <w:sz w:val="24"/>
          <w:szCs w:val="24"/>
        </w:rPr>
        <w:t>)</w:t>
      </w:r>
    </w:p>
    <w:p w:rsidR="00CD746F" w:rsidRDefault="005528BE">
      <w:pPr>
        <w:spacing w:after="0" w:line="480" w:lineRule="auto"/>
        <w:ind w:leftChars="400" w:left="880"/>
        <w:jc w:val="both"/>
        <w:rPr>
          <w:rFonts w:ascii="Times New Roman" w:hAnsi="Times New Roman" w:cs="Times New Roman"/>
          <w:color w:val="222222"/>
          <w:sz w:val="24"/>
          <w:szCs w:val="24"/>
        </w:rPr>
      </w:pPr>
      <w:r>
        <w:rPr>
          <w:rFonts w:ascii="Times New Roman" w:hAnsi="Times New Roman" w:cs="Times New Roman"/>
          <w:color w:val="222222"/>
          <w:sz w:val="24"/>
          <w:szCs w:val="24"/>
        </w:rPr>
        <w:t>Variabel ini sering disebut sebagai variabel bebas dan biasanya dianggap sebagai varia</w:t>
      </w:r>
      <w:r>
        <w:rPr>
          <w:rFonts w:ascii="Times New Roman" w:hAnsi="Times New Roman" w:cs="Times New Roman"/>
          <w:color w:val="222222"/>
          <w:sz w:val="24"/>
          <w:szCs w:val="24"/>
        </w:rPr>
        <w:t xml:space="preserve">bel penyebab dari variabel </w:t>
      </w:r>
      <w:r>
        <w:rPr>
          <w:rFonts w:ascii="Times New Roman" w:hAnsi="Times New Roman" w:cs="Times New Roman"/>
          <w:i/>
          <w:iCs/>
          <w:color w:val="222222"/>
          <w:sz w:val="24"/>
          <w:szCs w:val="24"/>
        </w:rPr>
        <w:t xml:space="preserve">Dependent. </w:t>
      </w:r>
      <w:r>
        <w:rPr>
          <w:rFonts w:ascii="Times New Roman" w:hAnsi="Times New Roman" w:cs="Times New Roman"/>
          <w:color w:val="222222"/>
          <w:sz w:val="24"/>
          <w:szCs w:val="24"/>
        </w:rPr>
        <w:t xml:space="preserve">Menurut Sugiyono (2009:4) variabel bebas adalah variabel yang mempengaruhi atau yang menjadi sebab perubahan atau timbulnya variabel </w:t>
      </w:r>
      <w:r>
        <w:rPr>
          <w:rFonts w:ascii="Times New Roman" w:hAnsi="Times New Roman" w:cs="Times New Roman"/>
          <w:i/>
          <w:iCs/>
          <w:color w:val="222222"/>
          <w:sz w:val="24"/>
          <w:szCs w:val="24"/>
        </w:rPr>
        <w:t xml:space="preserve">dependent </w:t>
      </w:r>
      <w:r>
        <w:rPr>
          <w:rFonts w:ascii="Times New Roman" w:hAnsi="Times New Roman" w:cs="Times New Roman"/>
          <w:color w:val="222222"/>
          <w:sz w:val="24"/>
          <w:szCs w:val="24"/>
        </w:rPr>
        <w:t xml:space="preserve">(terikat). dalam penelitian ini yang menjadi variabel bebas adalah </w:t>
      </w:r>
      <w:r>
        <w:rPr>
          <w:rFonts w:ascii="Times New Roman" w:hAnsi="Times New Roman" w:cs="Times New Roman"/>
          <w:i/>
          <w:iCs/>
          <w:color w:val="222222"/>
          <w:sz w:val="24"/>
          <w:szCs w:val="24"/>
        </w:rPr>
        <w:t xml:space="preserve">Capital </w:t>
      </w:r>
      <w:r>
        <w:rPr>
          <w:rFonts w:ascii="Times New Roman" w:hAnsi="Times New Roman" w:cs="Times New Roman"/>
          <w:i/>
          <w:iCs/>
          <w:color w:val="222222"/>
          <w:sz w:val="24"/>
          <w:szCs w:val="24"/>
        </w:rPr>
        <w:t xml:space="preserve">Adequacy Ratio </w:t>
      </w:r>
      <w:r>
        <w:rPr>
          <w:rFonts w:ascii="Times New Roman" w:hAnsi="Times New Roman" w:cs="Times New Roman"/>
          <w:color w:val="222222"/>
          <w:sz w:val="24"/>
          <w:szCs w:val="24"/>
        </w:rPr>
        <w:t xml:space="preserve">(CAR) (X1) dan </w:t>
      </w:r>
      <w:r>
        <w:rPr>
          <w:rFonts w:ascii="Times New Roman" w:hAnsi="Times New Roman" w:cs="Times New Roman"/>
          <w:i/>
          <w:iCs/>
          <w:color w:val="222222"/>
          <w:sz w:val="24"/>
          <w:szCs w:val="24"/>
        </w:rPr>
        <w:t xml:space="preserve">Financing to Deposit Ratio </w:t>
      </w:r>
      <w:r>
        <w:rPr>
          <w:rFonts w:ascii="Times New Roman" w:hAnsi="Times New Roman" w:cs="Times New Roman"/>
          <w:color w:val="222222"/>
          <w:sz w:val="24"/>
          <w:szCs w:val="24"/>
        </w:rPr>
        <w:t>(FDR) (X2).</w:t>
      </w:r>
    </w:p>
    <w:p w:rsidR="00CD746F" w:rsidRDefault="005528BE">
      <w:pPr>
        <w:numPr>
          <w:ilvl w:val="0"/>
          <w:numId w:val="13"/>
        </w:numPr>
        <w:spacing w:after="0"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Variabel terikat (</w:t>
      </w:r>
      <w:r>
        <w:rPr>
          <w:rFonts w:ascii="Times New Roman" w:hAnsi="Times New Roman" w:cs="Times New Roman"/>
          <w:i/>
          <w:iCs/>
          <w:color w:val="222222"/>
          <w:sz w:val="24"/>
          <w:szCs w:val="24"/>
        </w:rPr>
        <w:t>Variable Dependent</w:t>
      </w:r>
      <w:r>
        <w:rPr>
          <w:rFonts w:ascii="Times New Roman" w:hAnsi="Times New Roman" w:cs="Times New Roman"/>
          <w:color w:val="222222"/>
          <w:sz w:val="24"/>
          <w:szCs w:val="24"/>
        </w:rPr>
        <w:t>)</w:t>
      </w:r>
    </w:p>
    <w:p w:rsidR="00CD746F" w:rsidRDefault="005528BE">
      <w:pPr>
        <w:spacing w:after="0" w:line="480" w:lineRule="auto"/>
        <w:ind w:leftChars="400" w:left="880"/>
        <w:jc w:val="both"/>
        <w:rPr>
          <w:rFonts w:ascii="Times New Roman" w:hAnsi="Times New Roman" w:cs="Times New Roman"/>
          <w:color w:val="222222"/>
          <w:sz w:val="24"/>
          <w:szCs w:val="24"/>
        </w:rPr>
      </w:pPr>
      <w:r>
        <w:rPr>
          <w:rFonts w:ascii="Times New Roman" w:hAnsi="Times New Roman" w:cs="Times New Roman"/>
          <w:color w:val="222222"/>
          <w:sz w:val="24"/>
          <w:szCs w:val="24"/>
        </w:rPr>
        <w:t>Variabel dependen sering juga disebut variabel output dan identik dengan variabel terikat. Menurut Sugiyono (2009:4) “Variabel terikat adalah variabe</w:t>
      </w:r>
      <w:r>
        <w:rPr>
          <w:rFonts w:ascii="Times New Roman" w:hAnsi="Times New Roman" w:cs="Times New Roman"/>
          <w:color w:val="222222"/>
          <w:sz w:val="24"/>
          <w:szCs w:val="24"/>
        </w:rPr>
        <w:t xml:space="preserve">l yang dipengaruhi atau menjadi akibat, karena adanya variabel bebas. Dalam penelitian ini yang menjadi variabel terikat adalah </w:t>
      </w:r>
      <w:r>
        <w:rPr>
          <w:rFonts w:ascii="Times New Roman" w:hAnsi="Times New Roman" w:cs="Times New Roman"/>
          <w:i/>
          <w:iCs/>
          <w:color w:val="222222"/>
          <w:sz w:val="24"/>
          <w:szCs w:val="24"/>
        </w:rPr>
        <w:t xml:space="preserve">Return On Assets </w:t>
      </w:r>
      <w:r>
        <w:rPr>
          <w:rFonts w:ascii="Times New Roman" w:hAnsi="Times New Roman" w:cs="Times New Roman"/>
          <w:color w:val="222222"/>
          <w:sz w:val="24"/>
          <w:szCs w:val="24"/>
        </w:rPr>
        <w:t>(ROA) (Y).</w:t>
      </w:r>
    </w:p>
    <w:p w:rsidR="00CD746F" w:rsidRDefault="005528BE">
      <w:pPr>
        <w:spacing w:after="0"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Tabel 3.1 berikut ini menggambarkan penjabaran dari variabel-variabel penelitian dalam konsep indika</w:t>
      </w:r>
      <w:r>
        <w:rPr>
          <w:rFonts w:ascii="Times New Roman" w:hAnsi="Times New Roman" w:cs="Times New Roman"/>
          <w:color w:val="222222"/>
          <w:sz w:val="24"/>
          <w:szCs w:val="24"/>
        </w:rPr>
        <w:t>tor-indikator yaitu:</w:t>
      </w:r>
    </w:p>
    <w:p w:rsidR="005528BE" w:rsidRDefault="005528BE">
      <w:pPr>
        <w:spacing w:after="0" w:line="480" w:lineRule="auto"/>
        <w:ind w:firstLine="720"/>
        <w:jc w:val="both"/>
        <w:rPr>
          <w:rFonts w:ascii="Times New Roman" w:hAnsi="Times New Roman" w:cs="Times New Roman"/>
          <w:color w:val="222222"/>
          <w:sz w:val="24"/>
          <w:szCs w:val="24"/>
        </w:rPr>
      </w:pPr>
    </w:p>
    <w:p w:rsidR="005528BE" w:rsidRDefault="005528BE">
      <w:pPr>
        <w:spacing w:after="0" w:line="480" w:lineRule="auto"/>
        <w:ind w:firstLine="720"/>
        <w:jc w:val="both"/>
        <w:rPr>
          <w:rFonts w:ascii="Times New Roman" w:hAnsi="Times New Roman" w:cs="Times New Roman"/>
          <w:color w:val="222222"/>
          <w:sz w:val="24"/>
          <w:szCs w:val="24"/>
        </w:rPr>
      </w:pPr>
    </w:p>
    <w:p w:rsidR="005528BE" w:rsidRDefault="005528BE">
      <w:pPr>
        <w:spacing w:after="0" w:line="480" w:lineRule="auto"/>
        <w:ind w:firstLine="720"/>
        <w:jc w:val="both"/>
        <w:rPr>
          <w:rFonts w:ascii="Times New Roman" w:hAnsi="Times New Roman" w:cs="Times New Roman"/>
          <w:color w:val="222222"/>
          <w:sz w:val="24"/>
          <w:szCs w:val="24"/>
        </w:rPr>
      </w:pPr>
    </w:p>
    <w:p w:rsidR="005528BE" w:rsidRDefault="005528BE">
      <w:pPr>
        <w:spacing w:after="0" w:line="480" w:lineRule="auto"/>
        <w:ind w:firstLine="720"/>
        <w:jc w:val="both"/>
        <w:rPr>
          <w:rFonts w:ascii="Times New Roman" w:hAnsi="Times New Roman" w:cs="Times New Roman"/>
          <w:color w:val="222222"/>
          <w:sz w:val="24"/>
          <w:szCs w:val="24"/>
        </w:rPr>
      </w:pPr>
    </w:p>
    <w:p w:rsidR="005528BE" w:rsidRDefault="005528BE">
      <w:pPr>
        <w:spacing w:after="0" w:line="480" w:lineRule="auto"/>
        <w:ind w:firstLine="720"/>
        <w:jc w:val="both"/>
        <w:rPr>
          <w:rFonts w:ascii="Times New Roman" w:hAnsi="Times New Roman" w:cs="Times New Roman"/>
          <w:color w:val="222222"/>
          <w:sz w:val="24"/>
          <w:szCs w:val="24"/>
        </w:rPr>
      </w:pPr>
    </w:p>
    <w:p w:rsidR="00CD746F" w:rsidRDefault="005528BE">
      <w:pPr>
        <w:spacing w:line="24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Tabel 3.1</w:t>
      </w:r>
    </w:p>
    <w:p w:rsidR="00CD746F" w:rsidRDefault="005528BE">
      <w:pPr>
        <w:spacing w:line="24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lastRenderedPageBreak/>
        <w:t>Operasionalisasi Variabel Penelitian</w:t>
      </w:r>
    </w:p>
    <w:tbl>
      <w:tblPr>
        <w:tblStyle w:val="TableGrid"/>
        <w:tblW w:w="8153" w:type="dxa"/>
        <w:tblLayout w:type="fixed"/>
        <w:tblLook w:val="04A0" w:firstRow="1" w:lastRow="0" w:firstColumn="1" w:lastColumn="0" w:noHBand="0" w:noVBand="1"/>
      </w:tblPr>
      <w:tblGrid>
        <w:gridCol w:w="1668"/>
        <w:gridCol w:w="2740"/>
        <w:gridCol w:w="2788"/>
        <w:gridCol w:w="957"/>
      </w:tblGrid>
      <w:tr w:rsidR="00CD746F">
        <w:trPr>
          <w:trHeight w:val="451"/>
        </w:trPr>
        <w:tc>
          <w:tcPr>
            <w:tcW w:w="1668" w:type="dxa"/>
          </w:tcPr>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Variabel</w:t>
            </w:r>
          </w:p>
        </w:tc>
        <w:tc>
          <w:tcPr>
            <w:tcW w:w="2740" w:type="dxa"/>
          </w:tcPr>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Konsep Variabel</w:t>
            </w:r>
          </w:p>
        </w:tc>
        <w:tc>
          <w:tcPr>
            <w:tcW w:w="2788" w:type="dxa"/>
          </w:tcPr>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Indikator</w:t>
            </w:r>
          </w:p>
        </w:tc>
        <w:tc>
          <w:tcPr>
            <w:tcW w:w="957" w:type="dxa"/>
          </w:tcPr>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Skala</w:t>
            </w:r>
          </w:p>
        </w:tc>
      </w:tr>
      <w:tr w:rsidR="00CD746F">
        <w:trPr>
          <w:trHeight w:val="7733"/>
        </w:trPr>
        <w:tc>
          <w:tcPr>
            <w:tcW w:w="1668" w:type="dxa"/>
          </w:tcPr>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Variabel X1</w:t>
            </w:r>
          </w:p>
          <w:p w:rsidR="00CD746F" w:rsidRDefault="005528BE">
            <w:pPr>
              <w:spacing w:after="0" w:line="480" w:lineRule="auto"/>
              <w:jc w:val="center"/>
              <w:rPr>
                <w:rFonts w:ascii="Times New Roman" w:hAnsi="Times New Roman" w:cs="Times New Roman"/>
                <w:i/>
                <w:iCs/>
                <w:color w:val="222222"/>
                <w:sz w:val="24"/>
                <w:szCs w:val="24"/>
              </w:rPr>
            </w:pPr>
            <w:r>
              <w:rPr>
                <w:rFonts w:ascii="Times New Roman" w:hAnsi="Times New Roman" w:cs="Times New Roman"/>
                <w:i/>
                <w:iCs/>
                <w:color w:val="222222"/>
                <w:sz w:val="24"/>
                <w:szCs w:val="24"/>
              </w:rPr>
              <w:t xml:space="preserve">Capital Adequacy Ratio </w:t>
            </w:r>
            <w:r>
              <w:rPr>
                <w:rFonts w:ascii="Times New Roman" w:hAnsi="Times New Roman" w:cs="Times New Roman"/>
                <w:color w:val="222222"/>
                <w:sz w:val="24"/>
                <w:szCs w:val="24"/>
              </w:rPr>
              <w:t>(CAR)</w:t>
            </w:r>
          </w:p>
        </w:tc>
        <w:tc>
          <w:tcPr>
            <w:tcW w:w="2740" w:type="dxa"/>
          </w:tcPr>
          <w:p w:rsidR="00CD746F" w:rsidRDefault="005528BE">
            <w:pPr>
              <w:spacing w:after="0" w:line="36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 xml:space="preserve">CAR adalah rasio yang memperlihatkan seberapa besar jumlah seluruh aktiva bank yang mengandung risiko </w:t>
            </w:r>
            <w:r>
              <w:rPr>
                <w:rFonts w:ascii="Times New Roman" w:hAnsi="Times New Roman" w:cs="Times New Roman"/>
                <w:color w:val="222222"/>
                <w:sz w:val="24"/>
                <w:szCs w:val="24"/>
              </w:rPr>
              <w:t>(pembiayaan, penyertaan, surat berharga, tagihan pada bank lain) ikut dibiayai dari dana modal sendiri bank disamping memperoleh dana-dana dari sumber diluar bank, seperti dana masyarakat, pinjaman, dan sebagainya. Dendawijaya(2009)</w:t>
            </w:r>
          </w:p>
          <w:p w:rsidR="00CD746F" w:rsidRDefault="00CD746F">
            <w:pPr>
              <w:spacing w:after="0" w:line="360" w:lineRule="auto"/>
              <w:jc w:val="center"/>
              <w:rPr>
                <w:rFonts w:ascii="Times New Roman" w:hAnsi="Times New Roman" w:cs="Times New Roman"/>
                <w:color w:val="222222"/>
                <w:sz w:val="24"/>
                <w:szCs w:val="24"/>
              </w:rPr>
            </w:pPr>
          </w:p>
          <w:p w:rsidR="00CD746F" w:rsidRDefault="00CD746F">
            <w:pPr>
              <w:spacing w:after="0" w:line="360" w:lineRule="auto"/>
              <w:jc w:val="center"/>
              <w:rPr>
                <w:rFonts w:ascii="Times New Roman" w:hAnsi="Times New Roman" w:cs="Times New Roman"/>
                <w:color w:val="222222"/>
                <w:sz w:val="24"/>
                <w:szCs w:val="24"/>
              </w:rPr>
            </w:pPr>
          </w:p>
        </w:tc>
        <w:tc>
          <w:tcPr>
            <w:tcW w:w="2788" w:type="dxa"/>
          </w:tcPr>
          <w:p w:rsidR="00CD746F" w:rsidRDefault="005528BE">
            <w:pPr>
              <w:spacing w:after="0" w:line="48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 xml:space="preserve">Perkembangan </w:t>
            </w:r>
            <w:r>
              <w:rPr>
                <w:rFonts w:ascii="Times New Roman" w:hAnsi="Times New Roman" w:cs="Times New Roman"/>
                <w:i/>
                <w:iCs/>
                <w:color w:val="222222"/>
                <w:sz w:val="24"/>
                <w:szCs w:val="24"/>
              </w:rPr>
              <w:t xml:space="preserve">Capital </w:t>
            </w:r>
            <w:r>
              <w:rPr>
                <w:rFonts w:ascii="Times New Roman" w:hAnsi="Times New Roman" w:cs="Times New Roman"/>
                <w:i/>
                <w:iCs/>
                <w:color w:val="222222"/>
                <w:sz w:val="24"/>
                <w:szCs w:val="24"/>
              </w:rPr>
              <w:t xml:space="preserve">Adequacy Ratio </w:t>
            </w:r>
            <w:r>
              <w:rPr>
                <w:rFonts w:ascii="Times New Roman" w:hAnsi="Times New Roman" w:cs="Times New Roman"/>
                <w:color w:val="222222"/>
                <w:sz w:val="24"/>
                <w:szCs w:val="24"/>
              </w:rPr>
              <w:t>(CAR) periode 2012-2016</w:t>
            </w:r>
          </w:p>
          <w:p w:rsidR="00CD746F" w:rsidRDefault="00CD746F">
            <w:pPr>
              <w:spacing w:after="0" w:line="480" w:lineRule="auto"/>
              <w:jc w:val="center"/>
              <w:rPr>
                <w:rFonts w:ascii="Times New Roman" w:hAnsi="Times New Roman" w:cs="Times New Roman"/>
                <w:color w:val="222222"/>
                <w:sz w:val="24"/>
                <w:szCs w:val="24"/>
              </w:rPr>
            </w:pPr>
          </w:p>
          <w:p w:rsidR="00CD746F" w:rsidRDefault="00CD746F">
            <w:pPr>
              <w:spacing w:after="0" w:line="480" w:lineRule="auto"/>
              <w:jc w:val="center"/>
              <w:rPr>
                <w:rFonts w:ascii="Times New Roman" w:hAnsi="Times New Roman" w:cs="Times New Roman"/>
                <w:color w:val="222222"/>
                <w:sz w:val="24"/>
                <w:szCs w:val="24"/>
              </w:rPr>
            </w:pPr>
          </w:p>
          <w:p w:rsidR="00CD746F" w:rsidRDefault="005528BE">
            <w:pPr>
              <w:spacing w:after="0" w:line="480" w:lineRule="auto"/>
              <w:jc w:val="center"/>
              <w:rPr>
                <w:rFonts w:ascii="Times New Roman" w:hAnsi="Times New Roman" w:cs="Times New Roman"/>
                <w:color w:val="222222"/>
                <w:sz w:val="24"/>
                <w:szCs w:val="24"/>
              </w:rPr>
            </w:pPr>
            <w:r>
              <w:rPr>
                <w:rFonts w:ascii="Times New Roman" w:hAnsi="Times New Roman" w:cs="Times New Roman"/>
                <w:noProof/>
                <w:sz w:val="24"/>
                <w:szCs w:val="24"/>
                <w:lang w:val="en-US"/>
              </w:rPr>
              <w:drawing>
                <wp:inline distT="0" distB="0" distL="114300" distR="114300">
                  <wp:extent cx="1686560" cy="544195"/>
                  <wp:effectExtent l="0" t="0" r="8890" b="8255"/>
                  <wp:docPr id="3" name="Picture 3"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ar"/>
                          <pic:cNvPicPr>
                            <a:picLocks noChangeAspect="1"/>
                          </pic:cNvPicPr>
                        </pic:nvPicPr>
                        <pic:blipFill>
                          <a:blip r:embed="rId11"/>
                          <a:stretch>
                            <a:fillRect/>
                          </a:stretch>
                        </pic:blipFill>
                        <pic:spPr>
                          <a:xfrm>
                            <a:off x="0" y="0"/>
                            <a:ext cx="1686560" cy="544195"/>
                          </a:xfrm>
                          <a:prstGeom prst="rect">
                            <a:avLst/>
                          </a:prstGeom>
                        </pic:spPr>
                      </pic:pic>
                    </a:graphicData>
                  </a:graphic>
                </wp:inline>
              </w:drawing>
            </w:r>
          </w:p>
        </w:tc>
        <w:tc>
          <w:tcPr>
            <w:tcW w:w="957" w:type="dxa"/>
          </w:tcPr>
          <w:p w:rsidR="00CD746F" w:rsidRDefault="005528BE">
            <w:pPr>
              <w:spacing w:after="0" w:line="48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Rasio</w:t>
            </w:r>
          </w:p>
        </w:tc>
      </w:tr>
      <w:tr w:rsidR="00CD746F">
        <w:tc>
          <w:tcPr>
            <w:tcW w:w="1668" w:type="dxa"/>
          </w:tcPr>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Variabel X2</w:t>
            </w:r>
          </w:p>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i/>
                <w:color w:val="222222"/>
                <w:sz w:val="24"/>
                <w:szCs w:val="24"/>
              </w:rPr>
              <w:t xml:space="preserve">Financing to Deposit Ratio </w:t>
            </w:r>
            <w:r>
              <w:rPr>
                <w:rFonts w:ascii="Times New Roman" w:hAnsi="Times New Roman" w:cs="Times New Roman"/>
                <w:b/>
                <w:color w:val="222222"/>
                <w:sz w:val="24"/>
                <w:szCs w:val="24"/>
              </w:rPr>
              <w:t>(FDR)</w:t>
            </w:r>
          </w:p>
        </w:tc>
        <w:tc>
          <w:tcPr>
            <w:tcW w:w="2740" w:type="dxa"/>
          </w:tcPr>
          <w:p w:rsidR="00CD746F" w:rsidRDefault="005528BE">
            <w:pPr>
              <w:spacing w:after="0" w:line="360" w:lineRule="auto"/>
              <w:jc w:val="center"/>
              <w:rPr>
                <w:rFonts w:ascii="Times New Roman" w:hAnsi="Times New Roman" w:cs="Times New Roman"/>
                <w:color w:val="222222"/>
                <w:sz w:val="24"/>
                <w:szCs w:val="24"/>
              </w:rPr>
            </w:pPr>
            <w:r>
              <w:rPr>
                <w:rFonts w:ascii="Times New Roman" w:hAnsi="Times New Roman" w:cs="Times New Roman"/>
                <w:i/>
                <w:color w:val="222222"/>
                <w:sz w:val="24"/>
                <w:szCs w:val="24"/>
              </w:rPr>
              <w:t xml:space="preserve">Financing to Deposit Ratio </w:t>
            </w:r>
            <w:r>
              <w:rPr>
                <w:rFonts w:ascii="Times New Roman" w:hAnsi="Times New Roman" w:cs="Times New Roman"/>
                <w:color w:val="222222"/>
                <w:sz w:val="24"/>
                <w:szCs w:val="24"/>
              </w:rPr>
              <w:t>(FDR) adalah rasio antara jumlah kredit yang diberikan bank dengan dana yang diterima oleh bank (Denjawijaya, 2009)</w:t>
            </w:r>
          </w:p>
        </w:tc>
        <w:tc>
          <w:tcPr>
            <w:tcW w:w="2788" w:type="dxa"/>
          </w:tcPr>
          <w:p w:rsidR="00CD746F" w:rsidRDefault="005528BE">
            <w:pPr>
              <w:spacing w:after="0" w:line="48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 xml:space="preserve">Perkembangan </w:t>
            </w:r>
            <w:r>
              <w:rPr>
                <w:rFonts w:ascii="Times New Roman" w:hAnsi="Times New Roman" w:cs="Times New Roman"/>
                <w:i/>
                <w:color w:val="222222"/>
                <w:sz w:val="24"/>
                <w:szCs w:val="24"/>
              </w:rPr>
              <w:t xml:space="preserve">Financing to Deposit Ratio </w:t>
            </w:r>
            <w:r>
              <w:rPr>
                <w:rFonts w:ascii="Times New Roman" w:hAnsi="Times New Roman" w:cs="Times New Roman"/>
                <w:color w:val="222222"/>
                <w:sz w:val="24"/>
                <w:szCs w:val="24"/>
              </w:rPr>
              <w:t>(FDR) periode 2012-1016</w:t>
            </w:r>
          </w:p>
          <w:p w:rsidR="00CD746F" w:rsidRDefault="00CD746F">
            <w:pPr>
              <w:spacing w:after="0" w:line="480" w:lineRule="auto"/>
              <w:jc w:val="center"/>
              <w:rPr>
                <w:rFonts w:ascii="Times New Roman" w:hAnsi="Times New Roman" w:cs="Times New Roman"/>
                <w:color w:val="222222"/>
                <w:sz w:val="24"/>
                <w:szCs w:val="24"/>
              </w:rPr>
            </w:pPr>
          </w:p>
          <w:p w:rsidR="00CD746F" w:rsidRDefault="005528BE">
            <w:pPr>
              <w:spacing w:after="0" w:line="480" w:lineRule="auto"/>
              <w:jc w:val="center"/>
              <w:rPr>
                <w:rFonts w:ascii="Times New Roman" w:hAnsi="Times New Roman" w:cs="Times New Roman"/>
                <w:color w:val="222222"/>
                <w:sz w:val="20"/>
                <w:szCs w:val="20"/>
              </w:rPr>
            </w:pPr>
            <m:oMath>
              <m:r>
                <m:rPr>
                  <m:sty m:val="p"/>
                </m:rPr>
                <w:rPr>
                  <w:rFonts w:ascii="Cambria Math" w:hAnsi="Times New Roman" w:cs="Times New Roman"/>
                  <w:sz w:val="20"/>
                  <w:szCs w:val="20"/>
                </w:rPr>
                <m:t xml:space="preserve">FDR= </m:t>
              </m:r>
              <m:f>
                <m:fPr>
                  <m:ctrlPr>
                    <w:rPr>
                      <w:rFonts w:ascii="Cambria Math" w:hAnsi="Times New Roman" w:cs="Times New Roman"/>
                      <w:sz w:val="20"/>
                      <w:szCs w:val="20"/>
                    </w:rPr>
                  </m:ctrlPr>
                </m:fPr>
                <m:num>
                  <m:r>
                    <m:rPr>
                      <m:sty m:val="p"/>
                    </m:rPr>
                    <w:rPr>
                      <w:rFonts w:ascii="Cambria Math" w:hAnsi="Times New Roman" w:cs="Times New Roman"/>
                      <w:sz w:val="20"/>
                      <w:szCs w:val="20"/>
                    </w:rPr>
                    <m:t>Pembiayaan yang Disalurkan</m:t>
                  </m:r>
                </m:num>
                <m:den>
                  <m:r>
                    <m:rPr>
                      <m:sty m:val="p"/>
                    </m:rPr>
                    <w:rPr>
                      <w:rFonts w:ascii="Cambria Math" w:hAnsi="Times New Roman" w:cs="Times New Roman"/>
                      <w:sz w:val="20"/>
                      <w:szCs w:val="20"/>
                    </w:rPr>
                    <m:t>Total Dana</m:t>
                  </m:r>
                </m:den>
              </m:f>
            </m:oMath>
            <w:r>
              <w:rPr>
                <w:rFonts w:ascii="Times New Roman" w:eastAsiaTheme="minorEastAsia" w:hAnsi="Times New Roman" w:cs="Times New Roman"/>
                <w:sz w:val="20"/>
                <w:szCs w:val="20"/>
              </w:rPr>
              <w:t xml:space="preserve"> X    100%</w:t>
            </w:r>
          </w:p>
          <w:p w:rsidR="00CD746F" w:rsidRDefault="00CD746F">
            <w:pPr>
              <w:spacing w:after="0" w:line="480" w:lineRule="auto"/>
              <w:jc w:val="center"/>
              <w:rPr>
                <w:rFonts w:ascii="Times New Roman" w:hAnsi="Times New Roman" w:cs="Times New Roman"/>
                <w:color w:val="222222"/>
                <w:sz w:val="24"/>
                <w:szCs w:val="24"/>
              </w:rPr>
            </w:pPr>
          </w:p>
        </w:tc>
        <w:tc>
          <w:tcPr>
            <w:tcW w:w="957" w:type="dxa"/>
          </w:tcPr>
          <w:p w:rsidR="00CD746F" w:rsidRDefault="005528BE">
            <w:pPr>
              <w:spacing w:after="0" w:line="48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Rasio</w:t>
            </w:r>
          </w:p>
        </w:tc>
      </w:tr>
      <w:tr w:rsidR="00CD746F">
        <w:tc>
          <w:tcPr>
            <w:tcW w:w="1668" w:type="dxa"/>
          </w:tcPr>
          <w:p w:rsidR="00CD746F" w:rsidRDefault="005528BE">
            <w:pPr>
              <w:spacing w:after="0" w:line="48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lastRenderedPageBreak/>
              <w:t>Variabel Y</w:t>
            </w:r>
          </w:p>
          <w:p w:rsidR="00CD746F" w:rsidRDefault="005528BE">
            <w:pPr>
              <w:spacing w:after="0" w:line="480" w:lineRule="auto"/>
              <w:jc w:val="center"/>
              <w:rPr>
                <w:rFonts w:ascii="Times New Roman" w:hAnsi="Times New Roman" w:cs="Times New Roman"/>
                <w:color w:val="222222"/>
                <w:sz w:val="24"/>
                <w:szCs w:val="24"/>
              </w:rPr>
            </w:pPr>
            <w:r>
              <w:rPr>
                <w:rFonts w:ascii="Times New Roman" w:hAnsi="Times New Roman" w:cs="Times New Roman"/>
                <w:i/>
                <w:color w:val="222222"/>
                <w:sz w:val="24"/>
                <w:szCs w:val="24"/>
              </w:rPr>
              <w:t>Return On Asset</w:t>
            </w:r>
            <w:r>
              <w:rPr>
                <w:rFonts w:ascii="Times New Roman" w:hAnsi="Times New Roman" w:cs="Times New Roman"/>
                <w:color w:val="222222"/>
                <w:sz w:val="24"/>
                <w:szCs w:val="24"/>
              </w:rPr>
              <w:t xml:space="preserve"> (ROA)</w:t>
            </w:r>
          </w:p>
        </w:tc>
        <w:tc>
          <w:tcPr>
            <w:tcW w:w="2740" w:type="dxa"/>
          </w:tcPr>
          <w:p w:rsidR="00CD746F" w:rsidRDefault="005528BE">
            <w:pPr>
              <w:spacing w:after="0" w:line="360" w:lineRule="auto"/>
              <w:jc w:val="center"/>
              <w:rPr>
                <w:rFonts w:ascii="Times New Roman" w:hAnsi="Times New Roman" w:cs="Times New Roman"/>
                <w:b/>
                <w:color w:val="222222"/>
                <w:sz w:val="24"/>
                <w:szCs w:val="24"/>
              </w:rPr>
            </w:pPr>
            <w:r>
              <w:rPr>
                <w:rFonts w:ascii="Times New Roman" w:hAnsi="Times New Roman" w:cs="Times New Roman"/>
                <w:i/>
                <w:color w:val="222222"/>
                <w:sz w:val="24"/>
                <w:szCs w:val="24"/>
              </w:rPr>
              <w:t>Return On Asset</w:t>
            </w:r>
            <w:r>
              <w:rPr>
                <w:rFonts w:ascii="Times New Roman" w:hAnsi="Times New Roman" w:cs="Times New Roman"/>
                <w:color w:val="222222"/>
                <w:sz w:val="24"/>
                <w:szCs w:val="24"/>
              </w:rPr>
              <w:t xml:space="preserve"> (ROA) sering juga sebagai </w:t>
            </w:r>
            <w:r>
              <w:rPr>
                <w:rFonts w:ascii="Times New Roman" w:hAnsi="Times New Roman" w:cs="Times New Roman"/>
                <w:i/>
                <w:color w:val="222222"/>
                <w:sz w:val="24"/>
                <w:szCs w:val="24"/>
              </w:rPr>
              <w:t>return om invesment,</w:t>
            </w:r>
            <w:r>
              <w:rPr>
                <w:rFonts w:ascii="Times New Roman" w:hAnsi="Times New Roman" w:cs="Times New Roman"/>
                <w:color w:val="222222"/>
                <w:sz w:val="24"/>
                <w:szCs w:val="24"/>
              </w:rPr>
              <w:t xml:space="preserve"> karena ROA ini melihat sejauh mana investasi yan</w:t>
            </w:r>
            <w:r>
              <w:rPr>
                <w:rFonts w:ascii="Times New Roman" w:hAnsi="Times New Roman" w:cs="Times New Roman"/>
                <w:color w:val="222222"/>
                <w:sz w:val="24"/>
                <w:szCs w:val="24"/>
              </w:rPr>
              <w:t>g ditanamkan mamou memberikan pengembalian keunrungan sesuai dengan yang diharapkan dan investasi tersebut sebenarnya sama dengan aset perusahaan yang ditanamkan atau ditempatkan. (Fahmi, 2012:98)</w:t>
            </w:r>
          </w:p>
        </w:tc>
        <w:tc>
          <w:tcPr>
            <w:tcW w:w="2788" w:type="dxa"/>
          </w:tcPr>
          <w:p w:rsidR="00CD746F" w:rsidRDefault="005528BE">
            <w:pPr>
              <w:spacing w:after="0" w:line="48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 xml:space="preserve">Perkembangan </w:t>
            </w:r>
            <w:r>
              <w:rPr>
                <w:rFonts w:ascii="Times New Roman" w:hAnsi="Times New Roman" w:cs="Times New Roman"/>
                <w:i/>
                <w:color w:val="222222"/>
                <w:sz w:val="24"/>
                <w:szCs w:val="24"/>
              </w:rPr>
              <w:t>Return On Asset</w:t>
            </w:r>
            <w:r>
              <w:rPr>
                <w:rFonts w:ascii="Times New Roman" w:hAnsi="Times New Roman" w:cs="Times New Roman"/>
                <w:color w:val="222222"/>
                <w:sz w:val="24"/>
                <w:szCs w:val="24"/>
              </w:rPr>
              <w:t xml:space="preserve"> (ROA) periode 2012-2016</w:t>
            </w:r>
          </w:p>
          <w:p w:rsidR="00CD746F" w:rsidRDefault="00CD746F">
            <w:pPr>
              <w:spacing w:after="0" w:line="480" w:lineRule="auto"/>
              <w:jc w:val="center"/>
              <w:rPr>
                <w:rFonts w:ascii="Times New Roman" w:hAnsi="Times New Roman" w:cs="Times New Roman"/>
                <w:color w:val="222222"/>
                <w:sz w:val="24"/>
                <w:szCs w:val="24"/>
              </w:rPr>
            </w:pPr>
          </w:p>
          <w:p w:rsidR="00CD746F" w:rsidRDefault="005528BE">
            <w:pPr>
              <w:spacing w:after="0" w:line="480" w:lineRule="auto"/>
              <w:jc w:val="center"/>
              <w:rPr>
                <w:rFonts w:ascii="Times New Roman" w:eastAsiaTheme="minorEastAsia" w:hAnsi="Times New Roman" w:cs="Times New Roman"/>
                <w:sz w:val="20"/>
                <w:szCs w:val="20"/>
              </w:rPr>
            </w:pPr>
            <w:r>
              <w:rPr>
                <w:rFonts w:ascii="Times New Roman" w:hAnsi="Times New Roman" w:cs="Times New Roman"/>
                <w:sz w:val="20"/>
                <w:szCs w:val="20"/>
              </w:rPr>
              <w:t xml:space="preserve">ROA = </w:t>
            </w:r>
            <m:oMath>
              <m:f>
                <m:fPr>
                  <m:ctrlPr>
                    <w:rPr>
                      <w:rFonts w:ascii="Cambria Math" w:hAnsi="Times New Roman" w:cs="Times New Roman"/>
                      <w:sz w:val="20"/>
                      <w:szCs w:val="20"/>
                    </w:rPr>
                  </m:ctrlPr>
                </m:fPr>
                <m:num>
                  <m:r>
                    <m:rPr>
                      <m:sty m:val="p"/>
                    </m:rPr>
                    <w:rPr>
                      <w:rFonts w:ascii="Cambria Math" w:hAnsi="Times New Roman" w:cs="Times New Roman"/>
                      <w:sz w:val="20"/>
                      <w:szCs w:val="20"/>
                    </w:rPr>
                    <m:t>L</m:t>
                  </m:r>
                  <m:r>
                    <m:rPr>
                      <m:sty m:val="p"/>
                    </m:rPr>
                    <w:rPr>
                      <w:rFonts w:ascii="Cambria Math" w:hAnsi="Cambria Math" w:cs="Times New Roman"/>
                      <w:sz w:val="20"/>
                      <w:szCs w:val="20"/>
                    </w:rPr>
                    <m:t>aba</m:t>
                  </m:r>
                  <m:r>
                    <m:rPr>
                      <m:sty m:val="p"/>
                    </m:rPr>
                    <w:rPr>
                      <w:rFonts w:ascii="Cambria Math" w:hAnsi="Times New Roman" w:cs="Times New Roman"/>
                      <w:sz w:val="20"/>
                      <w:szCs w:val="20"/>
                    </w:rPr>
                    <m:t xml:space="preserve"> </m:t>
                  </m:r>
                  <m:r>
                    <m:rPr>
                      <m:sty m:val="p"/>
                    </m:rPr>
                    <w:rPr>
                      <w:rFonts w:ascii="Cambria Math" w:hAnsi="Cambria Math" w:cs="Times New Roman"/>
                      <w:sz w:val="20"/>
                      <w:szCs w:val="20"/>
                    </w:rPr>
                    <m:t>Sebelum</m:t>
                  </m:r>
                  <m:r>
                    <m:rPr>
                      <m:sty m:val="p"/>
                    </m:rPr>
                    <w:rPr>
                      <w:rFonts w:ascii="Cambria Math" w:hAnsi="Times New Roman" w:cs="Times New Roman"/>
                      <w:sz w:val="20"/>
                      <w:szCs w:val="20"/>
                    </w:rPr>
                    <m:t xml:space="preserve"> </m:t>
                  </m:r>
                  <m:r>
                    <m:rPr>
                      <m:sty m:val="p"/>
                    </m:rPr>
                    <w:rPr>
                      <w:rFonts w:ascii="Cambria Math" w:hAnsi="Cambria Math" w:cs="Times New Roman"/>
                      <w:sz w:val="20"/>
                      <w:szCs w:val="20"/>
                    </w:rPr>
                    <m:t>Pajak</m:t>
                  </m:r>
                </m:num>
                <m:den>
                  <m:r>
                    <m:rPr>
                      <m:sty m:val="p"/>
                    </m:rPr>
                    <w:rPr>
                      <w:rFonts w:ascii="Cambria Math" w:hAnsi="Times New Roman" w:cs="Times New Roman"/>
                      <w:sz w:val="20"/>
                      <w:szCs w:val="20"/>
                    </w:rPr>
                    <m:t>Total Aktiva</m:t>
                  </m:r>
                </m:den>
              </m:f>
              <m:r>
                <w:rPr>
                  <w:rFonts w:ascii="Cambria Math" w:eastAsiaTheme="minorEastAsia" w:hAnsi="Cambria Math" w:cs="Times New Roman"/>
                  <w:sz w:val="20"/>
                  <w:szCs w:val="20"/>
                </w:rPr>
                <m:t>×</m:t>
              </m:r>
            </m:oMath>
            <w:r>
              <w:rPr>
                <w:rFonts w:ascii="Times New Roman" w:eastAsiaTheme="minorEastAsia" w:hAnsi="Times New Roman" w:cs="Times New Roman"/>
                <w:sz w:val="20"/>
                <w:szCs w:val="20"/>
              </w:rPr>
              <w:t xml:space="preserve"> 100%</w:t>
            </w:r>
          </w:p>
          <w:p w:rsidR="00CD746F" w:rsidRDefault="00CD746F">
            <w:pPr>
              <w:spacing w:after="0" w:line="480" w:lineRule="auto"/>
              <w:jc w:val="center"/>
              <w:rPr>
                <w:rFonts w:ascii="Times New Roman" w:hAnsi="Times New Roman" w:cs="Times New Roman"/>
                <w:color w:val="222222"/>
                <w:sz w:val="24"/>
                <w:szCs w:val="24"/>
              </w:rPr>
            </w:pPr>
          </w:p>
        </w:tc>
        <w:tc>
          <w:tcPr>
            <w:tcW w:w="957" w:type="dxa"/>
          </w:tcPr>
          <w:p w:rsidR="00CD746F" w:rsidRDefault="005528BE">
            <w:pPr>
              <w:spacing w:after="0" w:line="48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Rasio</w:t>
            </w:r>
          </w:p>
        </w:tc>
      </w:tr>
    </w:tbl>
    <w:p w:rsidR="00CD746F" w:rsidRDefault="00CD746F">
      <w:pPr>
        <w:spacing w:after="0" w:line="480" w:lineRule="auto"/>
        <w:ind w:firstLine="420"/>
        <w:jc w:val="both"/>
        <w:rPr>
          <w:rFonts w:ascii="Times New Roman" w:hAnsi="Times New Roman" w:cs="Times New Roman"/>
          <w:color w:val="222222"/>
          <w:sz w:val="24"/>
          <w:szCs w:val="24"/>
        </w:rPr>
      </w:pPr>
    </w:p>
    <w:p w:rsidR="00CD746F" w:rsidRDefault="005528BE">
      <w:pPr>
        <w:spacing w:after="0" w:line="480" w:lineRule="auto"/>
        <w:jc w:val="both"/>
        <w:rPr>
          <w:rFonts w:ascii="Times New Roman" w:hAnsi="Times New Roman" w:cs="Times New Roman"/>
          <w:b/>
          <w:bCs/>
          <w:color w:val="222222"/>
          <w:sz w:val="24"/>
          <w:szCs w:val="24"/>
        </w:rPr>
      </w:pPr>
      <w:r>
        <w:rPr>
          <w:rFonts w:ascii="Times New Roman" w:hAnsi="Times New Roman" w:cs="Times New Roman"/>
          <w:b/>
          <w:bCs/>
          <w:color w:val="222222"/>
          <w:sz w:val="24"/>
          <w:szCs w:val="24"/>
        </w:rPr>
        <w:t>3.2.3</w:t>
      </w:r>
      <w:r>
        <w:rPr>
          <w:rFonts w:ascii="Times New Roman" w:hAnsi="Times New Roman" w:cs="Times New Roman"/>
          <w:b/>
          <w:bCs/>
          <w:color w:val="222222"/>
          <w:sz w:val="24"/>
          <w:szCs w:val="24"/>
        </w:rPr>
        <w:tab/>
        <w:t>Teknik Pengumpulan Data</w:t>
      </w:r>
    </w:p>
    <w:p w:rsidR="00CD746F" w:rsidRDefault="005528BE">
      <w:pPr>
        <w:spacing w:line="480" w:lineRule="auto"/>
        <w:jc w:val="both"/>
        <w:rPr>
          <w:rFonts w:ascii="Times New Roman" w:hAnsi="Times New Roman" w:cs="Times New Roman"/>
          <w:i/>
          <w:color w:val="222222"/>
          <w:sz w:val="24"/>
          <w:szCs w:val="24"/>
        </w:rPr>
      </w:pPr>
      <w:r>
        <w:rPr>
          <w:rFonts w:ascii="Times New Roman" w:hAnsi="Times New Roman" w:cs="Times New Roman"/>
          <w:color w:val="222222"/>
          <w:sz w:val="24"/>
          <w:szCs w:val="24"/>
        </w:rPr>
        <w:t>Teknik pengumpulan data yang digunakan dalam penelitian ini adalah menggunakan metode pengumpulam data historis (</w:t>
      </w:r>
      <w:r>
        <w:rPr>
          <w:rFonts w:ascii="Times New Roman" w:hAnsi="Times New Roman" w:cs="Times New Roman"/>
          <w:i/>
          <w:color w:val="222222"/>
          <w:sz w:val="24"/>
          <w:szCs w:val="24"/>
        </w:rPr>
        <w:t>documentary-historical).</w:t>
      </w:r>
    </w:p>
    <w:p w:rsidR="00CD746F" w:rsidRDefault="005528BE">
      <w:pPr>
        <w:spacing w:line="48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Langkah-langkah yang diambil dalam </w:t>
      </w:r>
      <w:r>
        <w:rPr>
          <w:rFonts w:ascii="Times New Roman" w:hAnsi="Times New Roman" w:cs="Times New Roman"/>
          <w:color w:val="222222"/>
          <w:sz w:val="24"/>
          <w:szCs w:val="24"/>
        </w:rPr>
        <w:t>pengumpulan data yang berkaitan dengan penulis skripsi ini adalah sebagai berikut :</w:t>
      </w:r>
    </w:p>
    <w:p w:rsidR="00CD746F" w:rsidRDefault="005528BE">
      <w:pPr>
        <w:pStyle w:val="ListParagraph1"/>
        <w:numPr>
          <w:ilvl w:val="0"/>
          <w:numId w:val="14"/>
        </w:numPr>
        <w:spacing w:line="480" w:lineRule="auto"/>
        <w:jc w:val="both"/>
        <w:rPr>
          <w:rFonts w:ascii="Times New Roman" w:hAnsi="Times New Roman"/>
          <w:color w:val="222222"/>
        </w:rPr>
      </w:pPr>
      <w:r>
        <w:rPr>
          <w:rFonts w:ascii="Times New Roman" w:hAnsi="Times New Roman"/>
          <w:color w:val="222222"/>
        </w:rPr>
        <w:t>Studi Pustaka</w:t>
      </w:r>
    </w:p>
    <w:p w:rsidR="00CD746F" w:rsidRDefault="005528BE">
      <w:pPr>
        <w:pStyle w:val="ListParagraph1"/>
        <w:spacing w:line="480" w:lineRule="auto"/>
        <w:ind w:leftChars="300" w:left="660"/>
        <w:jc w:val="both"/>
        <w:rPr>
          <w:rFonts w:ascii="Times New Roman" w:hAnsi="Times New Roman"/>
          <w:color w:val="222222"/>
        </w:rPr>
      </w:pPr>
      <w:r>
        <w:rPr>
          <w:rFonts w:ascii="Times New Roman" w:hAnsi="Times New Roman"/>
          <w:color w:val="222222"/>
        </w:rPr>
        <w:t xml:space="preserve">Penelitian ini dengan mengumpulkan data dan teori yang relevan terhadap permasalahan yang akan diteliti dengan melakukan studi pustaka terhadap literatur dan </w:t>
      </w:r>
      <w:r>
        <w:rPr>
          <w:rFonts w:ascii="Times New Roman" w:hAnsi="Times New Roman"/>
          <w:color w:val="222222"/>
        </w:rPr>
        <w:t xml:space="preserve">bahan pustaka lainnya seperti artikel, jurnal, buku, </w:t>
      </w:r>
      <w:r>
        <w:rPr>
          <w:rFonts w:ascii="Times New Roman" w:hAnsi="Times New Roman"/>
          <w:i/>
          <w:color w:val="222222"/>
        </w:rPr>
        <w:t>website</w:t>
      </w:r>
      <w:r>
        <w:rPr>
          <w:rFonts w:ascii="Times New Roman" w:hAnsi="Times New Roman"/>
          <w:color w:val="222222"/>
        </w:rPr>
        <w:t xml:space="preserve"> </w:t>
      </w:r>
      <w:hyperlink r:id="rId12" w:history="1">
        <w:r>
          <w:rPr>
            <w:rStyle w:val="Hyperlink"/>
            <w:rFonts w:ascii="Times New Roman" w:hAnsi="Times New Roman"/>
            <w:i/>
          </w:rPr>
          <w:t>www.bnisyariah.co.id</w:t>
        </w:r>
      </w:hyperlink>
      <w:r>
        <w:rPr>
          <w:rFonts w:ascii="Times New Roman" w:hAnsi="Times New Roman"/>
          <w:i/>
          <w:color w:val="222222"/>
        </w:rPr>
        <w:t xml:space="preserve">, </w:t>
      </w:r>
      <w:hyperlink r:id="rId13" w:history="1">
        <w:r>
          <w:rPr>
            <w:rStyle w:val="Hyperlink"/>
            <w:rFonts w:ascii="Times New Roman" w:hAnsi="Times New Roman"/>
            <w:i/>
          </w:rPr>
          <w:t>www.ojk.go.id</w:t>
        </w:r>
      </w:hyperlink>
      <w:r>
        <w:rPr>
          <w:rFonts w:ascii="Times New Roman" w:hAnsi="Times New Roman"/>
          <w:i/>
          <w:color w:val="222222"/>
        </w:rPr>
        <w:t xml:space="preserve">, </w:t>
      </w:r>
      <w:r>
        <w:rPr>
          <w:rFonts w:ascii="Times New Roman" w:hAnsi="Times New Roman"/>
          <w:color w:val="222222"/>
        </w:rPr>
        <w:t xml:space="preserve">dan penelitian terdahulu. Sedangkan </w:t>
      </w:r>
      <w:r>
        <w:rPr>
          <w:rFonts w:ascii="Times New Roman" w:hAnsi="Times New Roman"/>
          <w:color w:val="222222"/>
        </w:rPr>
        <w:lastRenderedPageBreak/>
        <w:t xml:space="preserve">teknik pengolahan data yang digunakan </w:t>
      </w:r>
      <w:r>
        <w:rPr>
          <w:rFonts w:ascii="Times New Roman" w:hAnsi="Times New Roman"/>
          <w:color w:val="222222"/>
        </w:rPr>
        <w:t>dalam penelitian ini adalah pendekatan kuantitatif dengan menekankan data-data yang bersumber dari laporan keuangan Bank BNI Syariah pada periode 2012-2016 mengenai CAR, FDR dan ROA yang akan diteliti oleh penulis.</w:t>
      </w:r>
    </w:p>
    <w:p w:rsidR="00CD746F" w:rsidRDefault="005528BE">
      <w:pPr>
        <w:pStyle w:val="ListParagraph1"/>
        <w:numPr>
          <w:ilvl w:val="0"/>
          <w:numId w:val="14"/>
        </w:numPr>
        <w:spacing w:line="480" w:lineRule="auto"/>
        <w:jc w:val="both"/>
        <w:rPr>
          <w:rFonts w:ascii="Times New Roman" w:hAnsi="Times New Roman"/>
          <w:color w:val="222222"/>
        </w:rPr>
      </w:pPr>
      <w:r>
        <w:rPr>
          <w:rFonts w:ascii="Times New Roman" w:hAnsi="Times New Roman"/>
          <w:color w:val="222222"/>
        </w:rPr>
        <w:t>Studi Dokumentasi</w:t>
      </w:r>
    </w:p>
    <w:p w:rsidR="00CD746F" w:rsidRDefault="005528BE">
      <w:pPr>
        <w:pStyle w:val="ListParagraph1"/>
        <w:spacing w:after="0" w:line="480" w:lineRule="auto"/>
        <w:ind w:leftChars="300" w:left="660"/>
        <w:jc w:val="both"/>
        <w:rPr>
          <w:rFonts w:ascii="Times New Roman" w:hAnsi="Times New Roman"/>
          <w:color w:val="222222"/>
        </w:rPr>
      </w:pPr>
      <w:r>
        <w:rPr>
          <w:rFonts w:ascii="Times New Roman" w:hAnsi="Times New Roman"/>
          <w:color w:val="222222"/>
        </w:rPr>
        <w:t xml:space="preserve">Studi Dokumentasi adalah pengumpulan data yang dilakukan dengan kategori dan klarifikasi bahan-bahan tertulis yang berhubungan dengan masalah penelitian. Metode ini dilakukan dengan cara melihat dan mempelajari dokumen-dokumen serta mencatat data tertulis </w:t>
      </w:r>
      <w:r>
        <w:rPr>
          <w:rFonts w:ascii="Times New Roman" w:hAnsi="Times New Roman"/>
          <w:color w:val="222222"/>
        </w:rPr>
        <w:t>yang terdapat hubungannya dengan objek penelitian. Metode dokumentasi ini dilakukan dengan cara mengambil data sekunder berupa laoporan keuangan Bank BNI Syariah pada periode 2012-2016. Setelah data yang diperlukan tercatat, maka langkah selanjutnya adalah</w:t>
      </w:r>
      <w:r>
        <w:rPr>
          <w:rFonts w:ascii="Times New Roman" w:hAnsi="Times New Roman"/>
          <w:color w:val="222222"/>
        </w:rPr>
        <w:t xml:space="preserve"> dilkaukan analisis data sesuai dengan kebutuhan penelitian yang dilakukan. </w:t>
      </w:r>
    </w:p>
    <w:p w:rsidR="00CD746F" w:rsidRDefault="00CD746F">
      <w:pPr>
        <w:pStyle w:val="ListParagraph1"/>
        <w:spacing w:line="480" w:lineRule="auto"/>
        <w:ind w:leftChars="300" w:left="660"/>
        <w:jc w:val="both"/>
        <w:rPr>
          <w:rFonts w:ascii="Times New Roman" w:hAnsi="Times New Roman"/>
          <w:color w:val="222222"/>
        </w:rPr>
      </w:pPr>
    </w:p>
    <w:p w:rsidR="00CD746F" w:rsidRDefault="005528BE">
      <w:pPr>
        <w:pStyle w:val="ListParagraph1"/>
        <w:spacing w:line="480" w:lineRule="auto"/>
        <w:jc w:val="both"/>
        <w:rPr>
          <w:rFonts w:ascii="Times New Roman" w:hAnsi="Times New Roman"/>
          <w:b/>
          <w:bCs/>
          <w:color w:val="222222"/>
        </w:rPr>
      </w:pPr>
      <w:r>
        <w:rPr>
          <w:rFonts w:ascii="Times New Roman" w:hAnsi="Times New Roman"/>
          <w:b/>
          <w:bCs/>
          <w:color w:val="222222"/>
        </w:rPr>
        <w:t>3.2.4</w:t>
      </w:r>
      <w:r>
        <w:rPr>
          <w:rFonts w:ascii="Times New Roman" w:hAnsi="Times New Roman"/>
          <w:b/>
          <w:bCs/>
          <w:color w:val="222222"/>
        </w:rPr>
        <w:tab/>
        <w:t>Rancangan Pengujian Hipotesis</w:t>
      </w:r>
    </w:p>
    <w:p w:rsidR="00CD746F" w:rsidRDefault="005528BE">
      <w:pPr>
        <w:pStyle w:val="ListParagraph1"/>
        <w:spacing w:after="0" w:line="480" w:lineRule="auto"/>
        <w:ind w:firstLine="720"/>
        <w:jc w:val="both"/>
        <w:rPr>
          <w:rFonts w:ascii="Times New Roman" w:hAnsi="Times New Roman"/>
          <w:i/>
          <w:iCs/>
          <w:color w:val="222222"/>
        </w:rPr>
      </w:pPr>
      <w:r>
        <w:rPr>
          <w:rFonts w:ascii="Times New Roman" w:hAnsi="Times New Roman"/>
          <w:color w:val="222222"/>
        </w:rPr>
        <w:t>Rancangan analisis adalah suatu rumusan yang dilakukan untuk mengolah dan menyusun secara sistematis data yang telah diperoleh dari hasil stud</w:t>
      </w:r>
      <w:r>
        <w:rPr>
          <w:rFonts w:ascii="Times New Roman" w:hAnsi="Times New Roman"/>
          <w:color w:val="222222"/>
        </w:rPr>
        <w:t xml:space="preserve">i dokumentasi. Rancangan hipotesis yang akan diuji dalam penelitian ini, yaitu berkaitan dengan ada atau tidaknya pengaruh yang signifikan antara </w:t>
      </w:r>
      <w:r>
        <w:rPr>
          <w:rFonts w:ascii="Times New Roman" w:hAnsi="Times New Roman"/>
          <w:i/>
          <w:iCs/>
          <w:color w:val="222222"/>
        </w:rPr>
        <w:t xml:space="preserve">Capital Adequacy Ratio </w:t>
      </w:r>
      <w:r>
        <w:rPr>
          <w:rFonts w:ascii="Times New Roman" w:hAnsi="Times New Roman"/>
          <w:color w:val="222222"/>
        </w:rPr>
        <w:t xml:space="preserve">(CAR) dan </w:t>
      </w:r>
      <w:r>
        <w:rPr>
          <w:rFonts w:ascii="Times New Roman" w:hAnsi="Times New Roman"/>
          <w:i/>
          <w:iCs/>
          <w:color w:val="222222"/>
        </w:rPr>
        <w:t xml:space="preserve">Financing to Deposit Ratio </w:t>
      </w:r>
      <w:r>
        <w:rPr>
          <w:rFonts w:ascii="Times New Roman" w:hAnsi="Times New Roman"/>
          <w:color w:val="222222"/>
        </w:rPr>
        <w:t>(FDR) sebagai variabel independen (bebas) terhadap</w:t>
      </w:r>
      <w:r>
        <w:rPr>
          <w:rFonts w:ascii="Times New Roman" w:hAnsi="Times New Roman"/>
          <w:color w:val="222222"/>
        </w:rPr>
        <w:t xml:space="preserve"> </w:t>
      </w:r>
      <w:r>
        <w:rPr>
          <w:rFonts w:ascii="Times New Roman" w:hAnsi="Times New Roman"/>
          <w:i/>
          <w:iCs/>
          <w:color w:val="222222"/>
        </w:rPr>
        <w:t xml:space="preserve">Return On Assets </w:t>
      </w:r>
      <w:r>
        <w:rPr>
          <w:rFonts w:ascii="Times New Roman" w:hAnsi="Times New Roman"/>
          <w:color w:val="222222"/>
        </w:rPr>
        <w:t xml:space="preserve">(ROA) sebagai variabel dependen (terikat). Rancangan pengujian hipotesis digunakan untuk menganalisis sejauh mana pengaruh </w:t>
      </w:r>
      <w:r>
        <w:rPr>
          <w:rFonts w:ascii="Times New Roman" w:hAnsi="Times New Roman"/>
          <w:i/>
          <w:iCs/>
          <w:color w:val="222222"/>
        </w:rPr>
        <w:t xml:space="preserve">Capital Adequacy Ratio </w:t>
      </w:r>
      <w:r>
        <w:rPr>
          <w:rFonts w:ascii="Times New Roman" w:hAnsi="Times New Roman"/>
          <w:color w:val="222222"/>
        </w:rPr>
        <w:t xml:space="preserve">(CAR) dan </w:t>
      </w:r>
      <w:r>
        <w:rPr>
          <w:rFonts w:ascii="Times New Roman" w:hAnsi="Times New Roman"/>
          <w:i/>
          <w:iCs/>
          <w:color w:val="222222"/>
        </w:rPr>
        <w:t xml:space="preserve">Financing to Deposit Ratio </w:t>
      </w:r>
      <w:r>
        <w:rPr>
          <w:rFonts w:ascii="Times New Roman" w:hAnsi="Times New Roman"/>
          <w:color w:val="222222"/>
        </w:rPr>
        <w:lastRenderedPageBreak/>
        <w:t xml:space="preserve">(FDR) terhadap </w:t>
      </w:r>
      <w:r>
        <w:rPr>
          <w:rFonts w:ascii="Times New Roman" w:hAnsi="Times New Roman"/>
          <w:i/>
          <w:iCs/>
          <w:color w:val="222222"/>
        </w:rPr>
        <w:t xml:space="preserve">Return On Assets </w:t>
      </w:r>
      <w:r>
        <w:rPr>
          <w:rFonts w:ascii="Times New Roman" w:hAnsi="Times New Roman"/>
          <w:color w:val="222222"/>
        </w:rPr>
        <w:t>(ROA), maka data yang s</w:t>
      </w:r>
      <w:r>
        <w:rPr>
          <w:rFonts w:ascii="Times New Roman" w:hAnsi="Times New Roman"/>
          <w:color w:val="222222"/>
        </w:rPr>
        <w:t xml:space="preserve">udah terkumpul akan dianalisis dan diteliti melalui metode dokumentasi. Data-data yang berkaitan dengan variabel tersebut dikumpulkan lalu diolah dengan menggunakan perangkat lunak </w:t>
      </w:r>
      <w:r>
        <w:rPr>
          <w:rFonts w:ascii="Times New Roman" w:hAnsi="Times New Roman"/>
          <w:i/>
          <w:iCs/>
          <w:color w:val="222222"/>
        </w:rPr>
        <w:t xml:space="preserve">Statistic Program Social Science </w:t>
      </w:r>
      <w:r>
        <w:rPr>
          <w:rFonts w:ascii="Times New Roman" w:hAnsi="Times New Roman"/>
          <w:color w:val="222222"/>
        </w:rPr>
        <w:t xml:space="preserve">(SPSS) V.24 </w:t>
      </w:r>
      <w:r>
        <w:rPr>
          <w:rFonts w:ascii="Times New Roman" w:hAnsi="Times New Roman"/>
          <w:i/>
          <w:iCs/>
          <w:color w:val="222222"/>
        </w:rPr>
        <w:t>for windows.</w:t>
      </w:r>
    </w:p>
    <w:p w:rsidR="00CD746F" w:rsidRDefault="00CD746F">
      <w:pPr>
        <w:pStyle w:val="ListParagraph1"/>
        <w:spacing w:before="0" w:beforeAutospacing="0" w:after="0" w:afterAutospacing="0" w:line="480" w:lineRule="auto"/>
        <w:ind w:firstLine="720"/>
        <w:jc w:val="both"/>
        <w:rPr>
          <w:rFonts w:ascii="Times New Roman" w:hAnsi="Times New Roman"/>
          <w:i/>
          <w:iCs/>
          <w:color w:val="222222"/>
        </w:rPr>
      </w:pPr>
    </w:p>
    <w:p w:rsidR="00CD746F" w:rsidRDefault="005528BE">
      <w:pPr>
        <w:pStyle w:val="ListParagraph1"/>
        <w:spacing w:before="0" w:beforeAutospacing="0" w:after="0" w:afterAutospacing="0" w:line="480" w:lineRule="auto"/>
        <w:jc w:val="both"/>
        <w:rPr>
          <w:rFonts w:ascii="Times New Roman" w:hAnsi="Times New Roman"/>
          <w:b/>
          <w:bCs/>
          <w:color w:val="222222"/>
        </w:rPr>
      </w:pPr>
      <w:r>
        <w:rPr>
          <w:rFonts w:ascii="Times New Roman" w:hAnsi="Times New Roman"/>
          <w:b/>
          <w:bCs/>
          <w:color w:val="222222"/>
        </w:rPr>
        <w:t>3.2.4.1</w:t>
      </w:r>
      <w:r>
        <w:rPr>
          <w:rFonts w:ascii="Times New Roman" w:hAnsi="Times New Roman"/>
          <w:b/>
          <w:bCs/>
          <w:color w:val="222222"/>
        </w:rPr>
        <w:tab/>
        <w:t>Uji Asum</w:t>
      </w:r>
      <w:r>
        <w:rPr>
          <w:rFonts w:ascii="Times New Roman" w:hAnsi="Times New Roman"/>
          <w:b/>
          <w:bCs/>
          <w:color w:val="222222"/>
        </w:rPr>
        <w:t>si Klasik</w:t>
      </w:r>
    </w:p>
    <w:p w:rsidR="00CD746F" w:rsidRDefault="005528BE">
      <w:pPr>
        <w:spacing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t>Model regresi linier disebut sebagai model yang baik jika model tersebut memenuhi beberapa asumsi yang kemudian disebut dengan asumsi klasik. Asumsi klasik yang harus terpenuhi dalam model regresi linier yaitu residual terdistribusi normal, tidak</w:t>
      </w:r>
      <w:r>
        <w:rPr>
          <w:rFonts w:ascii="Times New Roman" w:hAnsi="Times New Roman" w:cs="Times New Roman"/>
          <w:color w:val="222222"/>
          <w:sz w:val="24"/>
          <w:szCs w:val="24"/>
        </w:rPr>
        <w:t xml:space="preserve"> adanya multikolinearitas, tidak adanya hateroskedasitas, dan tidak adanya auotokorelasi pada model regresi. Untuk regresi linier sederhana tidak ada asumsi klasik multikolinearitas karena hanya ada satu variabel indipenden. Harus terpenuhiny asumsi klasik</w:t>
      </w:r>
      <w:r>
        <w:rPr>
          <w:rFonts w:ascii="Times New Roman" w:hAnsi="Times New Roman" w:cs="Times New Roman"/>
          <w:color w:val="222222"/>
          <w:sz w:val="24"/>
          <w:szCs w:val="24"/>
        </w:rPr>
        <w:t xml:space="preserve"> ditunjukkan untuk memperoleh model regresi dengan estimasi yang tidak bias dan pengujian dapat dipercaya. Uji asumsi klasik terdiri dan beberapa macam uji berikut:</w:t>
      </w:r>
    </w:p>
    <w:p w:rsidR="00CD746F" w:rsidRDefault="005528BE">
      <w:pPr>
        <w:pStyle w:val="ListParagraph1"/>
        <w:numPr>
          <w:ilvl w:val="0"/>
          <w:numId w:val="15"/>
        </w:numPr>
        <w:spacing w:line="480" w:lineRule="auto"/>
        <w:jc w:val="both"/>
        <w:rPr>
          <w:rFonts w:ascii="Times New Roman" w:hAnsi="Times New Roman"/>
          <w:color w:val="222222"/>
        </w:rPr>
      </w:pPr>
      <w:r>
        <w:rPr>
          <w:rFonts w:ascii="Times New Roman" w:hAnsi="Times New Roman"/>
          <w:color w:val="222222"/>
        </w:rPr>
        <w:t>Uji Normalitas</w:t>
      </w:r>
    </w:p>
    <w:p w:rsidR="00CD746F" w:rsidRDefault="005528BE">
      <w:pPr>
        <w:pStyle w:val="ListParagraph1"/>
        <w:spacing w:line="480" w:lineRule="auto"/>
        <w:ind w:leftChars="300" w:left="660" w:firstLine="60"/>
        <w:jc w:val="both"/>
        <w:rPr>
          <w:rFonts w:ascii="Times New Roman" w:hAnsi="Times New Roman"/>
          <w:color w:val="222222"/>
        </w:rPr>
      </w:pPr>
      <w:r>
        <w:rPr>
          <w:rFonts w:ascii="Times New Roman" w:hAnsi="Times New Roman"/>
          <w:color w:val="222222"/>
        </w:rPr>
        <w:t>Menurut Priyanto (2012:144) uji normalitas pada model regresi digunakan untu</w:t>
      </w:r>
      <w:r>
        <w:rPr>
          <w:rFonts w:ascii="Times New Roman" w:hAnsi="Times New Roman"/>
          <w:color w:val="222222"/>
        </w:rPr>
        <w:t>k menguji apakah nilai residual yang dihasilkan dari regresi terdistribusi normal atau tidak. Model regresi yang baik adalah yang memiliki nilai residual yang terdistribusi secara normal. Dalam penelian ini, motede uji normalitas yang dilakukan adalah deng</w:t>
      </w:r>
      <w:r>
        <w:rPr>
          <w:rFonts w:ascii="Times New Roman" w:hAnsi="Times New Roman"/>
          <w:color w:val="222222"/>
        </w:rPr>
        <w:t xml:space="preserve">an menggunakan uji </w:t>
      </w:r>
      <w:r>
        <w:rPr>
          <w:rFonts w:ascii="Times New Roman" w:hAnsi="Times New Roman"/>
          <w:i/>
          <w:color w:val="222222"/>
        </w:rPr>
        <w:t xml:space="preserve">One Sample Kolmogorov-Smirnov. </w:t>
      </w:r>
      <w:r>
        <w:rPr>
          <w:rFonts w:ascii="Times New Roman" w:hAnsi="Times New Roman"/>
          <w:color w:val="222222"/>
        </w:rPr>
        <w:t xml:space="preserve">Uji  </w:t>
      </w:r>
      <w:r>
        <w:rPr>
          <w:rFonts w:ascii="Times New Roman" w:hAnsi="Times New Roman"/>
          <w:i/>
          <w:color w:val="222222"/>
        </w:rPr>
        <w:t xml:space="preserve">One Sample Kolmogorov-Smirnov </w:t>
      </w:r>
      <w:r>
        <w:rPr>
          <w:rFonts w:ascii="Times New Roman" w:hAnsi="Times New Roman"/>
          <w:color w:val="222222"/>
        </w:rPr>
        <w:t xml:space="preserve">digunakan untuk mengetahui distribusi data, apakah mengikuti distribusi normal, poisson, unifrom, atau exponential. Dalam hal ini untuk mengetahui apakah </w:t>
      </w:r>
      <w:r>
        <w:rPr>
          <w:rFonts w:ascii="Times New Roman" w:hAnsi="Times New Roman"/>
          <w:color w:val="222222"/>
        </w:rPr>
        <w:lastRenderedPageBreak/>
        <w:t>distribusi residual terdistribusi normal atau tidak. Residual adalah normal jika nilai signifikan lebi</w:t>
      </w:r>
      <w:r>
        <w:rPr>
          <w:rFonts w:ascii="Times New Roman" w:hAnsi="Times New Roman"/>
          <w:color w:val="222222"/>
        </w:rPr>
        <w:t xml:space="preserve">h dari 0,05. Priyanto (2012:147). Sedangkan menurut Uyanto (2009:39) uji normalitas ini dilakukan dengan mengamati </w:t>
      </w:r>
      <w:r>
        <w:rPr>
          <w:rFonts w:ascii="Times New Roman" w:hAnsi="Times New Roman"/>
          <w:i/>
          <w:color w:val="222222"/>
        </w:rPr>
        <w:t xml:space="preserve">chart </w:t>
      </w:r>
      <w:r>
        <w:rPr>
          <w:rFonts w:ascii="Times New Roman" w:hAnsi="Times New Roman"/>
          <w:color w:val="222222"/>
        </w:rPr>
        <w:t>atas normal probability plot. Dimana setiap nilai yang diamati dipasangkan dengan nilai harapannya (</w:t>
      </w:r>
      <w:r>
        <w:rPr>
          <w:rFonts w:ascii="Times New Roman" w:hAnsi="Times New Roman"/>
          <w:i/>
          <w:color w:val="222222"/>
        </w:rPr>
        <w:t>expected value</w:t>
      </w:r>
      <w:r>
        <w:rPr>
          <w:rFonts w:ascii="Times New Roman" w:hAnsi="Times New Roman"/>
          <w:color w:val="222222"/>
        </w:rPr>
        <w:t>) dan distribusi norm</w:t>
      </w:r>
      <w:r>
        <w:rPr>
          <w:rFonts w:ascii="Times New Roman" w:hAnsi="Times New Roman"/>
          <w:color w:val="222222"/>
        </w:rPr>
        <w:t>al. Jika sampel data berasal dari suatu populasi yang terdistribusi normal, maka titik-titik nilai data akan terletak kurang lebih dalam suatu garis lurus.</w:t>
      </w:r>
    </w:p>
    <w:p w:rsidR="00CD746F" w:rsidRDefault="005528BE">
      <w:pPr>
        <w:pStyle w:val="ListParagraph1"/>
        <w:numPr>
          <w:ilvl w:val="0"/>
          <w:numId w:val="15"/>
        </w:numPr>
        <w:spacing w:line="480" w:lineRule="auto"/>
        <w:jc w:val="both"/>
        <w:rPr>
          <w:rFonts w:ascii="Times New Roman" w:hAnsi="Times New Roman"/>
          <w:color w:val="222222"/>
        </w:rPr>
      </w:pPr>
      <w:r>
        <w:rPr>
          <w:rFonts w:ascii="Times New Roman" w:hAnsi="Times New Roman"/>
          <w:color w:val="222222"/>
        </w:rPr>
        <w:t>Uji Korelasi</w:t>
      </w:r>
    </w:p>
    <w:p w:rsidR="00CD746F" w:rsidRDefault="005528BE">
      <w:pPr>
        <w:pStyle w:val="ListParagraph1"/>
        <w:spacing w:line="480" w:lineRule="auto"/>
        <w:ind w:leftChars="308" w:left="678" w:firstLine="40"/>
        <w:jc w:val="both"/>
        <w:rPr>
          <w:rFonts w:ascii="Times New Roman" w:hAnsi="Times New Roman"/>
          <w:color w:val="222222"/>
        </w:rPr>
      </w:pPr>
      <w:r>
        <w:rPr>
          <w:rFonts w:ascii="Times New Roman" w:hAnsi="Times New Roman"/>
          <w:color w:val="222222"/>
        </w:rPr>
        <w:t>Menurut Priyanto (2012:172) autokorelasi adalah keadaan pada model regrasi ada korelasi</w:t>
      </w:r>
      <w:r>
        <w:rPr>
          <w:rFonts w:ascii="Times New Roman" w:hAnsi="Times New Roman"/>
          <w:color w:val="222222"/>
        </w:rPr>
        <w:t xml:space="preserve"> antara residual pada periode t dengan residual pada periode sebelumnya (t-1). Model regresi yang baik adalah yang tidak terdapat masalah autokorelasi. Metode pengujian dalam penelitian ini menggunakan uji </w:t>
      </w:r>
      <w:r>
        <w:rPr>
          <w:rFonts w:ascii="Times New Roman" w:hAnsi="Times New Roman"/>
          <w:i/>
          <w:color w:val="222222"/>
        </w:rPr>
        <w:t>Run test.</w:t>
      </w:r>
    </w:p>
    <w:p w:rsidR="00CD746F" w:rsidRDefault="005528BE">
      <w:pPr>
        <w:pStyle w:val="ListParagraph1"/>
        <w:spacing w:line="480" w:lineRule="auto"/>
        <w:ind w:leftChars="300" w:left="660"/>
        <w:jc w:val="both"/>
        <w:rPr>
          <w:rFonts w:ascii="Times New Roman" w:hAnsi="Times New Roman"/>
          <w:color w:val="222222"/>
        </w:rPr>
      </w:pPr>
      <w:r>
        <w:rPr>
          <w:rFonts w:ascii="Times New Roman" w:hAnsi="Times New Roman"/>
          <w:color w:val="222222"/>
        </w:rPr>
        <w:t xml:space="preserve">Kriteria </w:t>
      </w:r>
      <w:r>
        <w:rPr>
          <w:rFonts w:ascii="Times New Roman" w:hAnsi="Times New Roman"/>
          <w:i/>
          <w:color w:val="222222"/>
        </w:rPr>
        <w:t>Run Test</w:t>
      </w:r>
      <w:r>
        <w:rPr>
          <w:rFonts w:ascii="Times New Roman" w:hAnsi="Times New Roman"/>
          <w:color w:val="222222"/>
        </w:rPr>
        <w:t>:</w:t>
      </w:r>
    </w:p>
    <w:p w:rsidR="00CD746F" w:rsidRDefault="005528BE">
      <w:pPr>
        <w:pStyle w:val="ListParagraph1"/>
        <w:spacing w:line="480" w:lineRule="auto"/>
        <w:ind w:leftChars="300" w:left="660"/>
        <w:jc w:val="both"/>
        <w:rPr>
          <w:rFonts w:ascii="Times New Roman" w:eastAsiaTheme="minorEastAsia" w:hAnsi="Times New Roman"/>
          <w:color w:val="222222"/>
        </w:rPr>
      </w:pPr>
      <m:oMath>
        <m:sSub>
          <m:sSubPr>
            <m:ctrlPr>
              <w:rPr>
                <w:rFonts w:ascii="Cambria Math" w:hAnsi="Cambria Math"/>
                <w:color w:val="222222"/>
              </w:rPr>
            </m:ctrlPr>
          </m:sSubPr>
          <m:e>
            <m:r>
              <m:rPr>
                <m:sty m:val="p"/>
              </m:rPr>
              <w:rPr>
                <w:rFonts w:ascii="Cambria Math" w:hAnsi="Cambria Math"/>
                <w:color w:val="222222"/>
              </w:rPr>
              <m:t>H</m:t>
            </m:r>
          </m:e>
          <m:sub>
            <m:r>
              <m:rPr>
                <m:sty m:val="p"/>
              </m:rPr>
              <w:rPr>
                <w:rFonts w:ascii="Cambria Math" w:hAnsi="Cambria Math"/>
                <w:color w:val="222222"/>
              </w:rPr>
              <m:t>0</m:t>
            </m:r>
          </m:sub>
        </m:sSub>
      </m:oMath>
      <w:r>
        <w:rPr>
          <w:rFonts w:ascii="Cambria Math" w:hAnsi="Cambria Math"/>
          <w:color w:val="222222"/>
        </w:rPr>
        <w:tab/>
      </w:r>
      <w:r>
        <w:rPr>
          <w:rFonts w:ascii="Times New Roman" w:eastAsiaTheme="minorEastAsia" w:hAnsi="Times New Roman"/>
          <w:color w:val="222222"/>
        </w:rPr>
        <w:t>: residual (res_1)</w:t>
      </w:r>
      <w:r>
        <w:rPr>
          <w:rFonts w:ascii="Times New Roman" w:eastAsiaTheme="minorEastAsia" w:hAnsi="Times New Roman"/>
          <w:color w:val="222222"/>
        </w:rPr>
        <w:t xml:space="preserve"> random (acak)</w:t>
      </w:r>
    </w:p>
    <w:p w:rsidR="00CD746F" w:rsidRDefault="005528BE">
      <w:pPr>
        <w:pStyle w:val="ListParagraph1"/>
        <w:spacing w:line="480" w:lineRule="auto"/>
        <w:ind w:leftChars="300" w:left="660"/>
        <w:jc w:val="both"/>
        <w:rPr>
          <w:rFonts w:ascii="Times New Roman" w:eastAsiaTheme="minorEastAsia" w:hAnsi="Times New Roman"/>
          <w:color w:val="222222"/>
        </w:rPr>
      </w:pPr>
      <w:r>
        <w:rPr>
          <w:rFonts w:ascii="Times New Roman" w:eastAsiaTheme="minorEastAsia" w:hAnsi="Times New Roman"/>
          <w:color w:val="222222"/>
        </w:rPr>
        <w:t>H</w:t>
      </w:r>
      <w:r>
        <w:rPr>
          <w:rFonts w:ascii="Times New Roman" w:eastAsiaTheme="minorEastAsia" w:hAnsi="Times New Roman"/>
          <w:color w:val="222222"/>
          <w:vertAlign w:val="subscript"/>
        </w:rPr>
        <w:t>1</w:t>
      </w:r>
      <w:r>
        <w:rPr>
          <w:rFonts w:ascii="Times New Roman" w:eastAsiaTheme="minorEastAsia" w:hAnsi="Times New Roman"/>
          <w:color w:val="222222"/>
          <w:vertAlign w:val="subscript"/>
        </w:rPr>
        <w:tab/>
      </w:r>
      <w:r>
        <w:rPr>
          <w:rFonts w:ascii="Times New Roman" w:eastAsiaTheme="minorEastAsia" w:hAnsi="Times New Roman"/>
          <w:color w:val="222222"/>
        </w:rPr>
        <w:t>: residual (res_1) tidak random</w:t>
      </w:r>
    </w:p>
    <w:p w:rsidR="00CD746F" w:rsidRDefault="005528BE">
      <w:pPr>
        <w:pStyle w:val="ListParagraph1"/>
        <w:spacing w:line="480" w:lineRule="auto"/>
        <w:ind w:leftChars="300" w:left="660"/>
        <w:jc w:val="both"/>
        <w:rPr>
          <w:rFonts w:ascii="Times New Roman" w:hAnsi="Times New Roman"/>
          <w:color w:val="222222"/>
        </w:rPr>
      </w:pPr>
      <w:r>
        <w:rPr>
          <w:rFonts w:ascii="Times New Roman" w:hAnsi="Times New Roman"/>
          <w:color w:val="222222"/>
        </w:rPr>
        <w:t xml:space="preserve">Jika hasil uji </w:t>
      </w:r>
      <w:r>
        <w:rPr>
          <w:rFonts w:ascii="Times New Roman" w:hAnsi="Times New Roman"/>
          <w:i/>
          <w:color w:val="222222"/>
        </w:rPr>
        <w:t>Run Test</w:t>
      </w:r>
      <w:r>
        <w:rPr>
          <w:rFonts w:ascii="Times New Roman" w:hAnsi="Times New Roman"/>
          <w:color w:val="222222"/>
        </w:rPr>
        <w:t xml:space="preserve"> menunjukkan nilai Laba Bersih ≤ α = 0,05 maka hipotesis nol ditolak sehingga dapat disimpulkan bahwa residual tidak random atau terjadi autokorelasi antar nilai residual.</w:t>
      </w:r>
    </w:p>
    <w:p w:rsidR="00CD746F" w:rsidRDefault="005528BE">
      <w:pPr>
        <w:pStyle w:val="ListParagraph1"/>
        <w:numPr>
          <w:ilvl w:val="0"/>
          <w:numId w:val="15"/>
        </w:numPr>
        <w:spacing w:line="480" w:lineRule="auto"/>
        <w:jc w:val="both"/>
        <w:rPr>
          <w:rFonts w:ascii="Times New Roman" w:hAnsi="Times New Roman"/>
          <w:color w:val="222222"/>
        </w:rPr>
      </w:pPr>
      <w:r>
        <w:rPr>
          <w:rFonts w:ascii="Times New Roman" w:hAnsi="Times New Roman"/>
          <w:color w:val="222222"/>
        </w:rPr>
        <w:t>Uji Multiko</w:t>
      </w:r>
      <w:r>
        <w:rPr>
          <w:rFonts w:ascii="Times New Roman" w:hAnsi="Times New Roman"/>
          <w:color w:val="222222"/>
        </w:rPr>
        <w:t>linearitas</w:t>
      </w:r>
    </w:p>
    <w:p w:rsidR="00CD746F" w:rsidRDefault="005528BE">
      <w:pPr>
        <w:pStyle w:val="ListParagraph1"/>
        <w:spacing w:line="480" w:lineRule="auto"/>
        <w:ind w:leftChars="300" w:left="660"/>
        <w:jc w:val="both"/>
        <w:rPr>
          <w:rFonts w:ascii="Times New Roman" w:eastAsiaTheme="minorEastAsia" w:hAnsi="Times New Roman"/>
          <w:color w:val="222222"/>
        </w:rPr>
      </w:pPr>
      <w:r>
        <w:rPr>
          <w:rFonts w:ascii="Times New Roman" w:hAnsi="Times New Roman"/>
          <w:color w:val="222222"/>
        </w:rPr>
        <w:t xml:space="preserve">Multikolinearitas adalah keadaan dimana pada model regresi ditemukan adanya yang sempurna atau mendekati semnpurna antar variabel independen. Pada model regresi yang baik harusnya tidak terjadi korelasi </w:t>
      </w:r>
      <w:r>
        <w:rPr>
          <w:rFonts w:ascii="Times New Roman" w:hAnsi="Times New Roman"/>
          <w:color w:val="222222"/>
        </w:rPr>
        <w:lastRenderedPageBreak/>
        <w:t>yang sempurna atau mendekati sempurna dian</w:t>
      </w:r>
      <w:r>
        <w:rPr>
          <w:rFonts w:ascii="Times New Roman" w:hAnsi="Times New Roman"/>
          <w:color w:val="222222"/>
        </w:rPr>
        <w:t xml:space="preserve">tara variabel bebas (korelasinya 1 atau mendekati). Beberapa metode uji multikolinearitas yaitu dengan melihat nilai </w:t>
      </w:r>
      <w:r>
        <w:rPr>
          <w:rFonts w:ascii="Times New Roman" w:hAnsi="Times New Roman"/>
          <w:i/>
          <w:color w:val="222222"/>
        </w:rPr>
        <w:t xml:space="preserve">Tolerance </w:t>
      </w:r>
      <w:r>
        <w:rPr>
          <w:rFonts w:ascii="Times New Roman" w:hAnsi="Times New Roman"/>
          <w:color w:val="222222"/>
        </w:rPr>
        <w:t xml:space="preserve">dan </w:t>
      </w:r>
      <w:r>
        <w:rPr>
          <w:rFonts w:ascii="Times New Roman" w:hAnsi="Times New Roman"/>
          <w:i/>
          <w:color w:val="222222"/>
        </w:rPr>
        <w:t xml:space="preserve">Variance Inflation Factor </w:t>
      </w:r>
      <w:r>
        <w:rPr>
          <w:rFonts w:ascii="Times New Roman" w:hAnsi="Times New Roman"/>
          <w:color w:val="222222"/>
        </w:rPr>
        <w:t xml:space="preserve">(VIF) pada model regresi atau dengan menbandingkan nilai koefisien determinasi individual </w:t>
      </w:r>
      <m:oMath>
        <m:sSup>
          <m:sSupPr>
            <m:ctrlPr>
              <w:rPr>
                <w:rFonts w:ascii="Cambria Math" w:hAnsi="Cambria Math"/>
                <w:color w:val="222222"/>
              </w:rPr>
            </m:ctrlPr>
          </m:sSupPr>
          <m:e>
            <m:r>
              <w:rPr>
                <w:rFonts w:ascii="Cambria Math" w:hAnsi="Cambria Math"/>
                <w:color w:val="222222"/>
              </w:rPr>
              <m:t>(</m:t>
            </m:r>
            <m:r>
              <w:rPr>
                <w:rFonts w:ascii="Cambria Math" w:hAnsi="Cambria Math"/>
                <w:color w:val="222222"/>
              </w:rPr>
              <m:t>r</m:t>
            </m:r>
          </m:e>
          <m:sup>
            <m:r>
              <w:rPr>
                <w:rFonts w:ascii="Cambria Math" w:hAnsi="Cambria Math"/>
                <w:color w:val="222222"/>
              </w:rPr>
              <m:t>2</m:t>
            </m:r>
          </m:sup>
        </m:sSup>
        <m:r>
          <m:rPr>
            <m:sty m:val="p"/>
          </m:rPr>
          <w:rPr>
            <w:rFonts w:ascii="Cambria Math" w:hAnsi="Cambria Math"/>
            <w:color w:val="222222"/>
          </w:rPr>
          <m:t>)</m:t>
        </m:r>
      </m:oMath>
      <w:r>
        <w:rPr>
          <w:rFonts w:ascii="Times New Roman" w:eastAsiaTheme="minorEastAsia" w:hAnsi="Times New Roman"/>
          <w:color w:val="222222"/>
        </w:rPr>
        <w:t xml:space="preserve"> den</w:t>
      </w:r>
      <w:r>
        <w:rPr>
          <w:rFonts w:ascii="Times New Roman" w:eastAsiaTheme="minorEastAsia" w:hAnsi="Times New Roman"/>
          <w:color w:val="222222"/>
        </w:rPr>
        <w:t>gan nilai determinasi secara serontak (</w:t>
      </w:r>
      <m:oMath>
        <m:sSup>
          <m:sSupPr>
            <m:ctrlPr>
              <w:rPr>
                <w:rFonts w:ascii="Cambria Math" w:eastAsiaTheme="minorEastAsia" w:hAnsi="Cambria Math"/>
                <w:color w:val="222222"/>
              </w:rPr>
            </m:ctrlPr>
          </m:sSupPr>
          <m:e>
            <m:r>
              <w:rPr>
                <w:rFonts w:ascii="Cambria Math" w:eastAsiaTheme="minorEastAsia" w:hAnsi="Cambria Math"/>
                <w:color w:val="222222"/>
              </w:rPr>
              <m:t>R</m:t>
            </m:r>
          </m:e>
          <m:sup>
            <m:r>
              <w:rPr>
                <w:rFonts w:ascii="Cambria Math" w:eastAsiaTheme="minorEastAsia" w:hAnsi="Cambria Math"/>
                <w:color w:val="222222"/>
              </w:rPr>
              <m:t>2</m:t>
            </m:r>
          </m:sup>
        </m:sSup>
      </m:oMath>
      <w:r>
        <w:rPr>
          <w:rFonts w:ascii="Times New Roman" w:eastAsiaTheme="minorEastAsia" w:hAnsi="Times New Roman"/>
          <w:color w:val="222222"/>
        </w:rPr>
        <w:t>). (Priyanto, 2012:151)</w:t>
      </w:r>
    </w:p>
    <w:p w:rsidR="00CD746F" w:rsidRDefault="005528BE">
      <w:pPr>
        <w:pStyle w:val="ListParagraph1"/>
        <w:numPr>
          <w:ilvl w:val="0"/>
          <w:numId w:val="15"/>
        </w:numPr>
        <w:spacing w:line="480" w:lineRule="auto"/>
        <w:jc w:val="both"/>
        <w:rPr>
          <w:rFonts w:ascii="Times New Roman" w:hAnsi="Times New Roman"/>
          <w:color w:val="222222"/>
        </w:rPr>
      </w:pPr>
      <w:r>
        <w:rPr>
          <w:rFonts w:ascii="Times New Roman" w:eastAsiaTheme="minorEastAsia" w:hAnsi="Times New Roman"/>
          <w:color w:val="222222"/>
        </w:rPr>
        <w:t>Uji Heteroskedastasitas</w:t>
      </w:r>
    </w:p>
    <w:p w:rsidR="00CD746F" w:rsidRDefault="005528BE">
      <w:pPr>
        <w:pStyle w:val="ListParagraph1"/>
        <w:spacing w:line="480" w:lineRule="auto"/>
        <w:ind w:leftChars="300" w:left="660"/>
        <w:jc w:val="both"/>
        <w:rPr>
          <w:rFonts w:ascii="Times New Roman" w:eastAsiaTheme="minorEastAsia" w:hAnsi="Times New Roman"/>
          <w:color w:val="222222"/>
        </w:rPr>
      </w:pPr>
      <w:r>
        <w:rPr>
          <w:rFonts w:ascii="Times New Roman" w:eastAsiaTheme="minorEastAsia" w:hAnsi="Times New Roman"/>
          <w:color w:val="222222"/>
        </w:rPr>
        <w:t>Menurut Priyanto (2012:158) uji Heteroskedastisitas adalah keadaan dimana dalam  model regresi terjadi ketidaksamaan varian dari residual pada satu pengamatan ke peng</w:t>
      </w:r>
      <w:r>
        <w:rPr>
          <w:rFonts w:ascii="Times New Roman" w:eastAsiaTheme="minorEastAsia" w:hAnsi="Times New Roman"/>
          <w:color w:val="222222"/>
        </w:rPr>
        <w:t>amatan lain. Model regresi yang baik adalah tidak terjadi hateroskedastisitas. Dalam penelitian ini, penulis menggunakan grafik</w:t>
      </w:r>
      <w:r>
        <w:rPr>
          <w:rFonts w:ascii="Times New Roman" w:eastAsiaTheme="minorEastAsia" w:hAnsi="Times New Roman"/>
          <w:i/>
          <w:color w:val="222222"/>
        </w:rPr>
        <w:t xml:space="preserve"> </w:t>
      </w:r>
      <w:r>
        <w:rPr>
          <w:rFonts w:ascii="Times New Roman" w:eastAsiaTheme="minorEastAsia" w:hAnsi="Times New Roman"/>
          <w:color w:val="222222"/>
        </w:rPr>
        <w:t xml:space="preserve">untuk mengetahui ada atau tidaknya hateroskedastitas. Metode ini dilakukan dengan cara melihat grafik  </w:t>
      </w:r>
      <w:r>
        <w:rPr>
          <w:rFonts w:ascii="Times New Roman" w:eastAsiaTheme="minorEastAsia" w:hAnsi="Times New Roman"/>
          <w:i/>
          <w:color w:val="222222"/>
        </w:rPr>
        <w:t xml:space="preserve">scatterplot </w:t>
      </w:r>
      <w:r>
        <w:rPr>
          <w:rFonts w:ascii="Times New Roman" w:eastAsiaTheme="minorEastAsia" w:hAnsi="Times New Roman"/>
          <w:color w:val="222222"/>
        </w:rPr>
        <w:t xml:space="preserve">antara </w:t>
      </w:r>
      <w:r>
        <w:rPr>
          <w:rFonts w:ascii="Times New Roman" w:eastAsiaTheme="minorEastAsia" w:hAnsi="Times New Roman"/>
          <w:i/>
          <w:color w:val="222222"/>
        </w:rPr>
        <w:t>standa</w:t>
      </w:r>
      <w:r>
        <w:rPr>
          <w:rFonts w:ascii="Times New Roman" w:eastAsiaTheme="minorEastAsia" w:hAnsi="Times New Roman"/>
          <w:i/>
          <w:color w:val="222222"/>
        </w:rPr>
        <w:t>rdized predicted value</w:t>
      </w:r>
      <w:r>
        <w:rPr>
          <w:rFonts w:ascii="Times New Roman" w:eastAsiaTheme="minorEastAsia" w:hAnsi="Times New Roman"/>
          <w:color w:val="222222"/>
        </w:rPr>
        <w:t xml:space="preserve"> (ZPRED) dengan </w:t>
      </w:r>
      <w:r>
        <w:rPr>
          <w:rFonts w:ascii="Times New Roman" w:eastAsiaTheme="minorEastAsia" w:hAnsi="Times New Roman"/>
          <w:i/>
          <w:color w:val="222222"/>
        </w:rPr>
        <w:t xml:space="preserve">studentized residual </w:t>
      </w:r>
      <w:r>
        <w:rPr>
          <w:rFonts w:ascii="Times New Roman" w:eastAsiaTheme="minorEastAsia" w:hAnsi="Times New Roman"/>
          <w:color w:val="222222"/>
        </w:rPr>
        <w:t xml:space="preserve">(SRESID), ada tidaknya pola tertentu pada grafik </w:t>
      </w:r>
      <w:r>
        <w:rPr>
          <w:rFonts w:ascii="Times New Roman" w:eastAsiaTheme="minorEastAsia" w:hAnsi="Times New Roman"/>
          <w:i/>
          <w:color w:val="222222"/>
        </w:rPr>
        <w:t xml:space="preserve">scatterplot </w:t>
      </w:r>
      <w:r>
        <w:rPr>
          <w:rFonts w:ascii="Times New Roman" w:eastAsiaTheme="minorEastAsia" w:hAnsi="Times New Roman"/>
          <w:color w:val="222222"/>
        </w:rPr>
        <w:t>antara SPRESID dan ZPRED dimana sumbu Y adalah Y yang telah diprediksi dan simbu X adalah residual (Y prediksi – Y sesungguhnya).</w:t>
      </w:r>
    </w:p>
    <w:p w:rsidR="00CD746F" w:rsidRDefault="005528BE">
      <w:pPr>
        <w:pStyle w:val="ListParagraph1"/>
        <w:spacing w:line="480" w:lineRule="auto"/>
        <w:ind w:firstLine="720"/>
        <w:jc w:val="both"/>
        <w:rPr>
          <w:rFonts w:ascii="Times New Roman" w:eastAsiaTheme="minorEastAsia" w:hAnsi="Times New Roman"/>
          <w:color w:val="222222"/>
        </w:rPr>
      </w:pPr>
      <w:r>
        <w:rPr>
          <w:rFonts w:ascii="Times New Roman" w:eastAsiaTheme="minorEastAsia" w:hAnsi="Times New Roman"/>
          <w:color w:val="222222"/>
        </w:rPr>
        <w:t xml:space="preserve">Dasar </w:t>
      </w:r>
      <w:r>
        <w:rPr>
          <w:rFonts w:ascii="Times New Roman" w:eastAsiaTheme="minorEastAsia" w:hAnsi="Times New Roman"/>
          <w:color w:val="222222"/>
        </w:rPr>
        <w:t>pengambilan keputusan yaitu:</w:t>
      </w:r>
    </w:p>
    <w:p w:rsidR="00CD746F" w:rsidRDefault="005528BE">
      <w:pPr>
        <w:pStyle w:val="ListParagraph1"/>
        <w:numPr>
          <w:ilvl w:val="0"/>
          <w:numId w:val="16"/>
        </w:numPr>
        <w:spacing w:line="480" w:lineRule="auto"/>
        <w:jc w:val="both"/>
        <w:rPr>
          <w:rFonts w:ascii="Times New Roman" w:hAnsi="Times New Roman"/>
          <w:color w:val="222222"/>
        </w:rPr>
      </w:pPr>
      <w:r>
        <w:rPr>
          <w:rFonts w:ascii="Times New Roman" w:eastAsiaTheme="minorEastAsia" w:hAnsi="Times New Roman"/>
          <w:color w:val="222222"/>
        </w:rPr>
        <w:t>Jika ada pola tertentu, seperti titik-titik yang ada membentuk suatu pola tertentu yang teratur (bergelombang, melebar kemudian menyempit), maka terjadi heteroskedastisitas.</w:t>
      </w:r>
    </w:p>
    <w:p w:rsidR="00CD746F" w:rsidRDefault="005528BE">
      <w:pPr>
        <w:pStyle w:val="ListParagraph1"/>
        <w:numPr>
          <w:ilvl w:val="0"/>
          <w:numId w:val="16"/>
        </w:numPr>
        <w:spacing w:line="480" w:lineRule="auto"/>
        <w:jc w:val="both"/>
        <w:rPr>
          <w:rFonts w:ascii="Times New Roman" w:hAnsi="Times New Roman"/>
          <w:color w:val="222222"/>
        </w:rPr>
      </w:pPr>
      <w:r>
        <w:rPr>
          <w:rFonts w:ascii="Times New Roman" w:eastAsiaTheme="minorEastAsia" w:hAnsi="Times New Roman"/>
          <w:color w:val="222222"/>
        </w:rPr>
        <w:t>Jika tidak ada pola yang jelas, seperti titik-titik m</w:t>
      </w:r>
      <w:r>
        <w:rPr>
          <w:rFonts w:ascii="Times New Roman" w:eastAsiaTheme="minorEastAsia" w:hAnsi="Times New Roman"/>
          <w:color w:val="222222"/>
        </w:rPr>
        <w:t>enyebar diatas dan dibawah angka 0 pada sumbu Y, maka tidak terjadi heteriskedastisitas.</w:t>
      </w:r>
    </w:p>
    <w:p w:rsidR="00CD746F" w:rsidRDefault="005528BE">
      <w:pPr>
        <w:pStyle w:val="ListParagraph1"/>
        <w:spacing w:before="0" w:beforeAutospacing="0" w:after="0" w:afterAutospacing="0" w:line="480" w:lineRule="auto"/>
        <w:jc w:val="both"/>
        <w:rPr>
          <w:rFonts w:ascii="Times New Roman" w:hAnsi="Times New Roman"/>
          <w:b/>
          <w:bCs/>
          <w:color w:val="222222"/>
        </w:rPr>
      </w:pPr>
      <w:r>
        <w:rPr>
          <w:rFonts w:ascii="Times New Roman" w:hAnsi="Times New Roman"/>
          <w:b/>
          <w:bCs/>
          <w:color w:val="222222"/>
        </w:rPr>
        <w:t>3.2.4.2</w:t>
      </w:r>
      <w:r>
        <w:rPr>
          <w:rFonts w:ascii="Times New Roman" w:hAnsi="Times New Roman"/>
          <w:b/>
          <w:bCs/>
          <w:color w:val="222222"/>
        </w:rPr>
        <w:tab/>
        <w:t>Analisis Regresi Linier Berganda</w:t>
      </w:r>
    </w:p>
    <w:p w:rsidR="00CD746F" w:rsidRDefault="005528BE">
      <w:pPr>
        <w:spacing w:after="0" w:line="480" w:lineRule="auto"/>
        <w:ind w:firstLine="720"/>
        <w:jc w:val="both"/>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Menurut Sugiyono (2012:277):</w:t>
      </w:r>
    </w:p>
    <w:p w:rsidR="00CD746F" w:rsidRDefault="005528BE">
      <w:pPr>
        <w:spacing w:after="0" w:line="240" w:lineRule="auto"/>
        <w:ind w:left="1440"/>
        <w:jc w:val="both"/>
        <w:rPr>
          <w:rFonts w:ascii="Times New Roman" w:hAnsi="Times New Roman" w:cs="Times New Roman"/>
          <w:color w:val="222222"/>
          <w:sz w:val="24"/>
          <w:szCs w:val="24"/>
        </w:rPr>
      </w:pPr>
      <w:r>
        <w:rPr>
          <w:rFonts w:ascii="Times New Roman" w:hAnsi="Times New Roman" w:cs="Times New Roman"/>
          <w:color w:val="222222"/>
          <w:sz w:val="24"/>
          <w:szCs w:val="24"/>
        </w:rPr>
        <w:t>“Analisis regresi ganda digunakan oleh penelitu, bila penelitu bermaksud meramalkan bagaimana kea</w:t>
      </w:r>
      <w:r>
        <w:rPr>
          <w:rFonts w:ascii="Times New Roman" w:hAnsi="Times New Roman" w:cs="Times New Roman"/>
          <w:color w:val="222222"/>
          <w:sz w:val="24"/>
          <w:szCs w:val="24"/>
        </w:rPr>
        <w:t>daan (naik turunnya) variabel dependen (kriterium), bila dua atau lebih variabel independen sebagaimana sebagai faktor predictor dimanipulasi (dinaik turunkan nilainya). Jadi analisis regresi ganda akan dilakukan bila jumlah variabelnya independennya minim</w:t>
      </w:r>
      <w:r>
        <w:rPr>
          <w:rFonts w:ascii="Times New Roman" w:hAnsi="Times New Roman" w:cs="Times New Roman"/>
          <w:color w:val="222222"/>
          <w:sz w:val="24"/>
          <w:szCs w:val="24"/>
        </w:rPr>
        <w:t>al 2.”</w:t>
      </w:r>
    </w:p>
    <w:p w:rsidR="00CD746F" w:rsidRDefault="005528BE">
      <w:pPr>
        <w:pStyle w:val="ListParagraph1"/>
        <w:spacing w:line="480" w:lineRule="auto"/>
        <w:ind w:firstLine="720"/>
        <w:jc w:val="both"/>
        <w:rPr>
          <w:rFonts w:ascii="Times New Roman" w:hAnsi="Times New Roman"/>
          <w:color w:val="222222"/>
        </w:rPr>
      </w:pPr>
      <w:r>
        <w:rPr>
          <w:rFonts w:ascii="Times New Roman" w:hAnsi="Times New Roman"/>
          <w:color w:val="222222"/>
        </w:rPr>
        <w:t>Dalam penelitian ini terdapat tiga variabel, dimana dua variabel merupakan variabel independen (</w:t>
      </w:r>
      <w:r>
        <w:rPr>
          <w:rFonts w:ascii="Times New Roman" w:hAnsi="Times New Roman"/>
          <w:i/>
          <w:color w:val="222222"/>
        </w:rPr>
        <w:t>independent variable)</w:t>
      </w:r>
      <w:r>
        <w:rPr>
          <w:rFonts w:ascii="Times New Roman" w:hAnsi="Times New Roman"/>
          <w:color w:val="222222"/>
        </w:rPr>
        <w:t xml:space="preserve"> yaitu </w:t>
      </w:r>
      <w:r>
        <w:rPr>
          <w:rFonts w:ascii="Times New Roman" w:hAnsi="Times New Roman"/>
          <w:i/>
          <w:iCs/>
          <w:color w:val="222222"/>
        </w:rPr>
        <w:t xml:space="preserve">Capital Adequacy Ratio </w:t>
      </w:r>
      <w:r>
        <w:rPr>
          <w:rFonts w:ascii="Times New Roman" w:hAnsi="Times New Roman"/>
          <w:color w:val="222222"/>
        </w:rPr>
        <w:t xml:space="preserve">(CAR) sebagai X1 dan </w:t>
      </w:r>
      <w:r>
        <w:rPr>
          <w:rFonts w:ascii="Times New Roman" w:hAnsi="Times New Roman"/>
          <w:i/>
          <w:color w:val="222222"/>
        </w:rPr>
        <w:t xml:space="preserve">Financing to Deposit Ratio </w:t>
      </w:r>
      <w:r>
        <w:rPr>
          <w:rFonts w:ascii="Times New Roman" w:hAnsi="Times New Roman"/>
          <w:color w:val="222222"/>
        </w:rPr>
        <w:t>(FDR) sebagai X2, serta satu variabel dependen (</w:t>
      </w:r>
      <w:r>
        <w:rPr>
          <w:rFonts w:ascii="Times New Roman" w:hAnsi="Times New Roman"/>
          <w:i/>
          <w:color w:val="222222"/>
        </w:rPr>
        <w:t>depend</w:t>
      </w:r>
      <w:r>
        <w:rPr>
          <w:rFonts w:ascii="Times New Roman" w:hAnsi="Times New Roman"/>
          <w:i/>
          <w:color w:val="222222"/>
        </w:rPr>
        <w:t>ent variabel)</w:t>
      </w:r>
      <w:r>
        <w:rPr>
          <w:rFonts w:ascii="Times New Roman" w:hAnsi="Times New Roman"/>
          <w:color w:val="222222"/>
        </w:rPr>
        <w:t xml:space="preserve"> yaitu </w:t>
      </w:r>
      <w:r>
        <w:rPr>
          <w:rFonts w:ascii="Times New Roman" w:hAnsi="Times New Roman"/>
          <w:i/>
          <w:color w:val="222222"/>
        </w:rPr>
        <w:t xml:space="preserve">Return On Asset </w:t>
      </w:r>
      <w:r>
        <w:rPr>
          <w:rFonts w:ascii="Times New Roman" w:hAnsi="Times New Roman"/>
          <w:color w:val="222222"/>
        </w:rPr>
        <w:t>(ROA) sebagai Y.</w:t>
      </w:r>
    </w:p>
    <w:p w:rsidR="00CD746F" w:rsidRDefault="005528BE">
      <w:pPr>
        <w:pStyle w:val="ListParagraph1"/>
        <w:spacing w:line="480" w:lineRule="auto"/>
        <w:ind w:firstLine="720"/>
        <w:jc w:val="both"/>
        <w:rPr>
          <w:rFonts w:ascii="Times New Roman" w:hAnsi="Times New Roman"/>
          <w:color w:val="222222"/>
        </w:rPr>
      </w:pPr>
      <w:r>
        <w:rPr>
          <w:rFonts w:ascii="Times New Roman" w:hAnsi="Times New Roman"/>
          <w:color w:val="222222"/>
        </w:rPr>
        <w:t xml:space="preserve">Persamaan regresi untuk dua predictor adalah: </w:t>
      </w:r>
    </w:p>
    <w:p w:rsidR="00CD746F" w:rsidRDefault="005528BE">
      <w:pPr>
        <w:pStyle w:val="ListParagraph1"/>
        <w:spacing w:line="480" w:lineRule="auto"/>
        <w:ind w:firstLine="720"/>
        <w:jc w:val="both"/>
        <w:rPr>
          <w:rFonts w:ascii="Times New Roman" w:eastAsiaTheme="minorEastAsia" w:hAnsi="Times New Roman"/>
          <w:color w:val="222222"/>
        </w:rPr>
      </w:pPr>
      <w:r>
        <w:rPr>
          <w:rFonts w:ascii="Times New Roman" w:hAnsi="Times New Roman"/>
          <w:color w:val="222222"/>
        </w:rPr>
        <w:tab/>
      </w:r>
      <m:oMath>
        <m:r>
          <m:rPr>
            <m:sty m:val="b"/>
          </m:rPr>
          <w:rPr>
            <w:rFonts w:ascii="Cambria Math" w:hAnsi="Cambria Math"/>
            <w:color w:val="222222"/>
          </w:rPr>
          <m:t>Y</m:t>
        </m:r>
        <m:r>
          <m:rPr>
            <m:sty m:val="b"/>
          </m:rPr>
          <w:rPr>
            <w:rFonts w:ascii="Cambria Math" w:hAnsi="Cambria Math"/>
            <w:color w:val="222222"/>
          </w:rPr>
          <m:t>=</m:t>
        </m:r>
        <m:r>
          <m:rPr>
            <m:sty m:val="b"/>
          </m:rPr>
          <w:rPr>
            <w:rFonts w:ascii="Cambria Math" w:hAnsi="Cambria Math"/>
            <w:color w:val="222222"/>
          </w:rPr>
          <m:t>a</m:t>
        </m:r>
        <m:r>
          <m:rPr>
            <m:sty m:val="b"/>
          </m:rPr>
          <w:rPr>
            <w:rFonts w:ascii="Cambria Math" w:hAnsi="Cambria Math"/>
            <w:color w:val="222222"/>
          </w:rPr>
          <m:t>+</m:t>
        </m:r>
        <m:sSub>
          <m:sSubPr>
            <m:ctrlPr>
              <w:rPr>
                <w:rFonts w:ascii="Cambria Math" w:hAnsi="Cambria Math"/>
                <w:b/>
                <w:color w:val="222222"/>
              </w:rPr>
            </m:ctrlPr>
          </m:sSubPr>
          <m:e>
            <m:r>
              <m:rPr>
                <m:sty m:val="b"/>
              </m:rPr>
              <w:rPr>
                <w:rFonts w:ascii="Cambria Math" w:hAnsi="Cambria Math"/>
                <w:color w:val="222222"/>
              </w:rPr>
              <m:t>b</m:t>
            </m:r>
          </m:e>
          <m:sub>
            <m:r>
              <m:rPr>
                <m:sty m:val="b"/>
              </m:rPr>
              <w:rPr>
                <w:rFonts w:ascii="Cambria Math" w:hAnsi="Cambria Math"/>
                <w:color w:val="222222"/>
              </w:rPr>
              <m:t>1</m:t>
            </m:r>
          </m:sub>
        </m:sSub>
        <m:sSub>
          <m:sSubPr>
            <m:ctrlPr>
              <w:rPr>
                <w:rFonts w:ascii="Cambria Math" w:eastAsiaTheme="minorEastAsia" w:hAnsi="Cambria Math"/>
                <w:b/>
                <w:color w:val="222222"/>
              </w:rPr>
            </m:ctrlPr>
          </m:sSubPr>
          <m:e>
            <m:r>
              <m:rPr>
                <m:sty m:val="b"/>
              </m:rPr>
              <w:rPr>
                <w:rFonts w:ascii="Cambria Math" w:eastAsiaTheme="minorEastAsia" w:hAnsi="Cambria Math"/>
                <w:color w:val="222222"/>
              </w:rPr>
              <m:t>X</m:t>
            </m:r>
          </m:e>
          <m:sub>
            <m:r>
              <m:rPr>
                <m:sty m:val="b"/>
              </m:rPr>
              <w:rPr>
                <w:rFonts w:ascii="Cambria Math" w:eastAsiaTheme="minorEastAsia" w:hAnsi="Cambria Math"/>
                <w:color w:val="222222"/>
              </w:rPr>
              <m:t>1</m:t>
            </m:r>
          </m:sub>
        </m:sSub>
        <m:r>
          <m:rPr>
            <m:sty m:val="b"/>
          </m:rPr>
          <w:rPr>
            <w:rFonts w:ascii="Cambria Math" w:eastAsiaTheme="minorEastAsia" w:hAnsi="Cambria Math"/>
            <w:color w:val="222222"/>
          </w:rPr>
          <m:t>+</m:t>
        </m:r>
        <m:sSub>
          <m:sSubPr>
            <m:ctrlPr>
              <w:rPr>
                <w:rFonts w:ascii="Cambria Math" w:eastAsiaTheme="minorEastAsia" w:hAnsi="Cambria Math"/>
                <w:b/>
                <w:color w:val="222222"/>
              </w:rPr>
            </m:ctrlPr>
          </m:sSubPr>
          <m:e>
            <m:r>
              <m:rPr>
                <m:sty m:val="b"/>
              </m:rPr>
              <w:rPr>
                <w:rFonts w:ascii="Cambria Math" w:eastAsiaTheme="minorEastAsia" w:hAnsi="Cambria Math"/>
                <w:color w:val="222222"/>
              </w:rPr>
              <m:t>b</m:t>
            </m:r>
          </m:e>
          <m:sub>
            <m:r>
              <m:rPr>
                <m:sty m:val="b"/>
              </m:rPr>
              <w:rPr>
                <w:rFonts w:ascii="Cambria Math" w:eastAsiaTheme="minorEastAsia" w:hAnsi="Cambria Math"/>
                <w:color w:val="222222"/>
              </w:rPr>
              <m:t>2</m:t>
            </m:r>
          </m:sub>
        </m:sSub>
        <m:sSub>
          <m:sSubPr>
            <m:ctrlPr>
              <w:rPr>
                <w:rFonts w:ascii="Cambria Math" w:eastAsiaTheme="minorEastAsia" w:hAnsi="Cambria Math"/>
                <w:b/>
                <w:color w:val="222222"/>
              </w:rPr>
            </m:ctrlPr>
          </m:sSubPr>
          <m:e>
            <m:r>
              <m:rPr>
                <m:sty m:val="b"/>
              </m:rPr>
              <w:rPr>
                <w:rFonts w:ascii="Cambria Math" w:eastAsiaTheme="minorEastAsia" w:hAnsi="Cambria Math"/>
                <w:color w:val="222222"/>
              </w:rPr>
              <m:t>X</m:t>
            </m:r>
          </m:e>
          <m:sub>
            <m:r>
              <m:rPr>
                <m:sty m:val="b"/>
              </m:rPr>
              <w:rPr>
                <w:rFonts w:ascii="Cambria Math" w:eastAsiaTheme="minorEastAsia" w:hAnsi="Cambria Math"/>
                <w:color w:val="222222"/>
              </w:rPr>
              <m:t>2</m:t>
            </m:r>
          </m:sub>
        </m:sSub>
      </m:oMath>
    </w:p>
    <w:p w:rsidR="00CD746F" w:rsidRDefault="005528BE">
      <w:pPr>
        <w:pStyle w:val="ListParagraph1"/>
        <w:spacing w:line="480" w:lineRule="auto"/>
        <w:ind w:firstLine="720"/>
        <w:jc w:val="both"/>
        <w:rPr>
          <w:rFonts w:ascii="Times New Roman" w:eastAsiaTheme="minorEastAsia" w:hAnsi="Times New Roman"/>
          <w:color w:val="222222"/>
        </w:rPr>
      </w:pPr>
      <w:r>
        <w:rPr>
          <w:rFonts w:ascii="Times New Roman" w:eastAsiaTheme="minorEastAsia" w:hAnsi="Times New Roman"/>
          <w:color w:val="222222"/>
        </w:rPr>
        <w:t>Keterangan :</w:t>
      </w:r>
    </w:p>
    <w:p w:rsidR="00CD746F" w:rsidRDefault="005528BE">
      <w:pPr>
        <w:pStyle w:val="ListParagraph1"/>
        <w:spacing w:line="480" w:lineRule="auto"/>
        <w:ind w:firstLine="720"/>
        <w:jc w:val="both"/>
        <w:rPr>
          <w:rFonts w:ascii="Times New Roman" w:eastAsiaTheme="minorEastAsia" w:hAnsi="Times New Roman"/>
          <w:i/>
          <w:color w:val="222222"/>
        </w:rPr>
      </w:pPr>
      <w:r>
        <w:rPr>
          <w:rFonts w:ascii="Times New Roman" w:eastAsiaTheme="minorEastAsia" w:hAnsi="Times New Roman"/>
          <w:color w:val="222222"/>
        </w:rPr>
        <w:t>Y</w:t>
      </w:r>
      <w:r>
        <w:rPr>
          <w:rFonts w:ascii="Times New Roman" w:eastAsiaTheme="minorEastAsia" w:hAnsi="Times New Roman"/>
          <w:color w:val="222222"/>
        </w:rPr>
        <w:tab/>
        <w:t xml:space="preserve">=  </w:t>
      </w:r>
      <w:r>
        <w:rPr>
          <w:rFonts w:ascii="Times New Roman" w:eastAsiaTheme="minorEastAsia" w:hAnsi="Times New Roman"/>
          <w:i/>
          <w:color w:val="222222"/>
        </w:rPr>
        <w:t>Return On Asset</w:t>
      </w:r>
    </w:p>
    <w:p w:rsidR="00CD746F" w:rsidRDefault="005528BE">
      <w:pPr>
        <w:pStyle w:val="ListParagraph1"/>
        <w:spacing w:line="480" w:lineRule="auto"/>
        <w:ind w:firstLine="720"/>
        <w:jc w:val="both"/>
        <w:rPr>
          <w:rFonts w:ascii="Times New Roman" w:eastAsiaTheme="minorEastAsia" w:hAnsi="Times New Roman"/>
          <w:color w:val="222222"/>
        </w:rPr>
      </w:pPr>
      <w:r>
        <w:rPr>
          <w:rFonts w:ascii="Times New Roman" w:eastAsiaTheme="minorEastAsia" w:hAnsi="Times New Roman"/>
          <w:color w:val="222222"/>
        </w:rPr>
        <w:t>a</w:t>
      </w:r>
      <w:r>
        <w:rPr>
          <w:rFonts w:ascii="Times New Roman" w:eastAsiaTheme="minorEastAsia" w:hAnsi="Times New Roman"/>
          <w:color w:val="222222"/>
        </w:rPr>
        <w:tab/>
        <w:t>=  Konstanta, yaitu nilai Y jika X = 0</w:t>
      </w:r>
    </w:p>
    <w:p w:rsidR="00CD746F" w:rsidRDefault="005528BE">
      <w:pPr>
        <w:pStyle w:val="ListParagraph1"/>
        <w:spacing w:line="480" w:lineRule="auto"/>
        <w:ind w:left="1440" w:hanging="720"/>
        <w:jc w:val="both"/>
        <w:rPr>
          <w:rFonts w:ascii="Times New Roman" w:eastAsiaTheme="minorEastAsia" w:hAnsi="Times New Roman"/>
          <w:color w:val="222222"/>
        </w:rPr>
      </w:pPr>
      <w:r>
        <w:rPr>
          <w:rFonts w:ascii="Times New Roman" w:eastAsiaTheme="minorEastAsia" w:hAnsi="Times New Roman"/>
          <w:color w:val="222222"/>
        </w:rPr>
        <w:t>b</w:t>
      </w:r>
      <w:r>
        <w:rPr>
          <w:rFonts w:ascii="Times New Roman" w:eastAsiaTheme="minorEastAsia" w:hAnsi="Times New Roman"/>
          <w:color w:val="222222"/>
        </w:rPr>
        <w:tab/>
      </w:r>
      <w:r>
        <w:rPr>
          <w:rFonts w:ascii="Times New Roman" w:eastAsiaTheme="minorEastAsia" w:hAnsi="Times New Roman"/>
          <w:color w:val="222222"/>
        </w:rPr>
        <w:t xml:space="preserve">= Koefisien regresi, yaitu nilai peningkatan atau penurunan    variabel Y yang didasarkan variabel X </w:t>
      </w:r>
    </w:p>
    <w:p w:rsidR="00CD746F" w:rsidRDefault="005528BE">
      <w:pPr>
        <w:pStyle w:val="ListParagraph1"/>
        <w:spacing w:line="480" w:lineRule="auto"/>
        <w:ind w:left="1440" w:hanging="720"/>
        <w:jc w:val="both"/>
        <w:rPr>
          <w:rFonts w:ascii="Times New Roman" w:eastAsiaTheme="minorEastAsia" w:hAnsi="Times New Roman"/>
          <w:color w:val="222222"/>
        </w:rPr>
      </w:pPr>
      <m:oMath>
        <m:sSub>
          <m:sSubPr>
            <m:ctrlPr>
              <w:rPr>
                <w:rFonts w:ascii="Cambria Math" w:hAnsi="Cambria Math"/>
                <w:i/>
                <w:color w:val="222222"/>
              </w:rPr>
            </m:ctrlPr>
          </m:sSubPr>
          <m:e>
            <m:r>
              <w:rPr>
                <w:rFonts w:ascii="Cambria Math" w:hAnsi="Cambria Math"/>
                <w:color w:val="222222"/>
              </w:rPr>
              <m:t>X</m:t>
            </m:r>
          </m:e>
          <m:sub>
            <m:r>
              <w:rPr>
                <w:rFonts w:ascii="Cambria Math" w:hAnsi="Cambria Math"/>
                <w:color w:val="222222"/>
              </w:rPr>
              <m:t xml:space="preserve">1 </m:t>
            </m:r>
          </m:sub>
        </m:sSub>
      </m:oMath>
      <w:r>
        <w:rPr>
          <w:rFonts w:ascii="Times New Roman" w:eastAsiaTheme="minorEastAsia" w:hAnsi="Times New Roman"/>
          <w:color w:val="222222"/>
        </w:rPr>
        <w:tab/>
        <w:t xml:space="preserve">= </w:t>
      </w:r>
      <w:r>
        <w:rPr>
          <w:rFonts w:ascii="Times New Roman" w:eastAsiaTheme="minorEastAsia" w:hAnsi="Times New Roman"/>
          <w:i/>
          <w:iCs/>
          <w:color w:val="222222"/>
        </w:rPr>
        <w:t xml:space="preserve">Capital Adequacy Ratio </w:t>
      </w:r>
      <w:r>
        <w:rPr>
          <w:rFonts w:ascii="Times New Roman" w:eastAsiaTheme="minorEastAsia" w:hAnsi="Times New Roman"/>
          <w:color w:val="222222"/>
        </w:rPr>
        <w:t>(CAR)</w:t>
      </w:r>
    </w:p>
    <w:p w:rsidR="00CD746F" w:rsidRDefault="005528BE">
      <w:pPr>
        <w:pStyle w:val="ListParagraph1"/>
        <w:spacing w:line="480" w:lineRule="auto"/>
        <w:ind w:left="1440" w:hanging="720"/>
        <w:jc w:val="both"/>
        <w:rPr>
          <w:rFonts w:ascii="Times New Roman" w:eastAsiaTheme="minorEastAsia" w:hAnsi="Times New Roman"/>
          <w:color w:val="222222"/>
        </w:rPr>
      </w:pPr>
      <m:oMath>
        <m:sSub>
          <m:sSubPr>
            <m:ctrlPr>
              <w:rPr>
                <w:rFonts w:ascii="Cambria Math" w:eastAsiaTheme="minorEastAsia" w:hAnsi="Cambria Math"/>
                <w:i/>
                <w:color w:val="222222"/>
              </w:rPr>
            </m:ctrlPr>
          </m:sSubPr>
          <m:e>
            <m:r>
              <w:rPr>
                <w:rFonts w:ascii="Cambria Math" w:eastAsiaTheme="minorEastAsia" w:hAnsi="Cambria Math"/>
                <w:color w:val="222222"/>
              </w:rPr>
              <m:t>X</m:t>
            </m:r>
          </m:e>
          <m:sub>
            <m:r>
              <w:rPr>
                <w:rFonts w:ascii="Cambria Math" w:eastAsiaTheme="minorEastAsia" w:hAnsi="Cambria Math"/>
                <w:color w:val="222222"/>
              </w:rPr>
              <m:t>2</m:t>
            </m:r>
          </m:sub>
        </m:sSub>
      </m:oMath>
      <w:r>
        <w:rPr>
          <w:rFonts w:ascii="Times New Roman" w:eastAsiaTheme="minorEastAsia" w:hAnsi="Times New Roman"/>
          <w:color w:val="222222"/>
        </w:rPr>
        <w:t xml:space="preserve"> </w:t>
      </w:r>
      <w:r>
        <w:rPr>
          <w:rFonts w:ascii="Times New Roman" w:eastAsiaTheme="minorEastAsia" w:hAnsi="Times New Roman"/>
          <w:color w:val="222222"/>
        </w:rPr>
        <w:tab/>
        <w:t xml:space="preserve">= </w:t>
      </w:r>
      <w:r>
        <w:rPr>
          <w:rFonts w:ascii="Times New Roman" w:eastAsiaTheme="minorEastAsia" w:hAnsi="Times New Roman"/>
          <w:i/>
          <w:color w:val="222222"/>
        </w:rPr>
        <w:t xml:space="preserve">Financing to Deposit Ratio </w:t>
      </w:r>
      <w:r>
        <w:rPr>
          <w:rFonts w:ascii="Times New Roman" w:eastAsiaTheme="minorEastAsia" w:hAnsi="Times New Roman"/>
          <w:color w:val="222222"/>
        </w:rPr>
        <w:t>(FDR)</w:t>
      </w:r>
    </w:p>
    <w:p w:rsidR="00CD746F" w:rsidRDefault="005528BE">
      <w:pPr>
        <w:spacing w:after="0" w:line="480" w:lineRule="auto"/>
        <w:jc w:val="both"/>
        <w:rPr>
          <w:rFonts w:ascii="Times New Roman" w:eastAsiaTheme="minorEastAsia" w:hAnsi="Times New Roman" w:cs="Times New Roman"/>
          <w:b/>
          <w:color w:val="222222"/>
          <w:sz w:val="24"/>
          <w:szCs w:val="24"/>
        </w:rPr>
      </w:pPr>
      <w:r>
        <w:rPr>
          <w:rFonts w:ascii="Times New Roman" w:eastAsiaTheme="minorEastAsia" w:hAnsi="Times New Roman" w:cs="Times New Roman"/>
          <w:b/>
          <w:color w:val="222222"/>
          <w:sz w:val="24"/>
          <w:szCs w:val="24"/>
        </w:rPr>
        <w:t>3.2.4.3</w:t>
      </w:r>
      <w:r>
        <w:rPr>
          <w:rFonts w:ascii="Times New Roman" w:eastAsiaTheme="minorEastAsia" w:hAnsi="Times New Roman" w:cs="Times New Roman"/>
          <w:b/>
          <w:color w:val="222222"/>
          <w:sz w:val="24"/>
          <w:szCs w:val="24"/>
        </w:rPr>
        <w:tab/>
        <w:t>Analisis Koefisien Korelasi</w:t>
      </w:r>
    </w:p>
    <w:p w:rsidR="00CD746F" w:rsidRDefault="005528BE">
      <w:pPr>
        <w:spacing w:after="0"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b/>
          <w:color w:val="222222"/>
          <w:sz w:val="24"/>
          <w:szCs w:val="24"/>
        </w:rPr>
        <w:tab/>
      </w:r>
      <w:r>
        <w:rPr>
          <w:rFonts w:ascii="Times New Roman" w:eastAsiaTheme="minorEastAsia" w:hAnsi="Times New Roman" w:cs="Times New Roman"/>
          <w:color w:val="222222"/>
          <w:sz w:val="24"/>
          <w:szCs w:val="24"/>
        </w:rPr>
        <w:t xml:space="preserve">Menurut Sugiono (2011:228), bahwa: </w:t>
      </w:r>
    </w:p>
    <w:p w:rsidR="00CD746F" w:rsidRDefault="005528BE">
      <w:pPr>
        <w:spacing w:after="0" w:line="240" w:lineRule="auto"/>
        <w:ind w:left="1440"/>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“Anal</w:t>
      </w:r>
      <w:r>
        <w:rPr>
          <w:rFonts w:ascii="Times New Roman" w:eastAsiaTheme="minorEastAsia" w:hAnsi="Times New Roman" w:cs="Times New Roman"/>
          <w:color w:val="222222"/>
          <w:sz w:val="24"/>
          <w:szCs w:val="24"/>
        </w:rPr>
        <w:t>isis koefisien korelasi merupakan analisis yang digunakan untuk mengetahui hubungan antara variabel bebas dengan variabel terikat bergantungan secara bersama-sama dengan mengukur seberapa besar variasi perubahan variabel bebas menjelaskan variasi perubahan</w:t>
      </w:r>
      <w:r>
        <w:rPr>
          <w:rFonts w:ascii="Times New Roman" w:eastAsiaTheme="minorEastAsia" w:hAnsi="Times New Roman" w:cs="Times New Roman"/>
          <w:color w:val="222222"/>
          <w:sz w:val="24"/>
          <w:szCs w:val="24"/>
        </w:rPr>
        <w:t xml:space="preserve"> varia bel terikat.”</w:t>
      </w:r>
    </w:p>
    <w:p w:rsidR="00CD746F" w:rsidRDefault="00CD746F">
      <w:pPr>
        <w:spacing w:after="0" w:line="240" w:lineRule="auto"/>
        <w:ind w:left="1440"/>
        <w:jc w:val="both"/>
        <w:rPr>
          <w:rFonts w:ascii="Times New Roman" w:eastAsiaTheme="minorEastAsia" w:hAnsi="Times New Roman" w:cs="Times New Roman"/>
          <w:color w:val="222222"/>
          <w:sz w:val="24"/>
          <w:szCs w:val="24"/>
        </w:rPr>
      </w:pPr>
    </w:p>
    <w:p w:rsidR="00CD746F" w:rsidRDefault="005528BE">
      <w:pPr>
        <w:spacing w:line="48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ab/>
        <w:t>Tabel 3.2 merupakan pedoman interpretasi koefisien korelasi, menurut Sugiyoni (2011:231):</w:t>
      </w:r>
    </w:p>
    <w:p w:rsidR="00CD746F" w:rsidRDefault="005528BE">
      <w:pPr>
        <w:spacing w:line="24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Tabel 3.2</w:t>
      </w:r>
    </w:p>
    <w:p w:rsidR="00CD746F" w:rsidRDefault="005528BE">
      <w:pPr>
        <w:spacing w:line="240" w:lineRule="auto"/>
        <w:jc w:val="center"/>
        <w:rPr>
          <w:rFonts w:ascii="Times New Roman" w:hAnsi="Times New Roman" w:cs="Times New Roman"/>
          <w:color w:val="222222"/>
          <w:sz w:val="24"/>
          <w:szCs w:val="24"/>
        </w:rPr>
      </w:pPr>
      <w:r>
        <w:rPr>
          <w:rFonts w:ascii="Times New Roman" w:hAnsi="Times New Roman" w:cs="Times New Roman"/>
          <w:b/>
          <w:color w:val="222222"/>
          <w:sz w:val="24"/>
          <w:szCs w:val="24"/>
        </w:rPr>
        <w:t>Pedoman Interpretasi terhadap Koefisien Korelasi</w:t>
      </w:r>
    </w:p>
    <w:tbl>
      <w:tblPr>
        <w:tblStyle w:val="TableGrid"/>
        <w:tblW w:w="8153" w:type="dxa"/>
        <w:tblLayout w:type="fixed"/>
        <w:tblLook w:val="04A0" w:firstRow="1" w:lastRow="0" w:firstColumn="1" w:lastColumn="0" w:noHBand="0" w:noVBand="1"/>
      </w:tblPr>
      <w:tblGrid>
        <w:gridCol w:w="4076"/>
        <w:gridCol w:w="4077"/>
      </w:tblGrid>
      <w:tr w:rsidR="00CD746F">
        <w:tc>
          <w:tcPr>
            <w:tcW w:w="4076"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Interval Koefisien</w:t>
            </w:r>
          </w:p>
        </w:tc>
        <w:tc>
          <w:tcPr>
            <w:tcW w:w="4077"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Tingkat Hubungan</w:t>
            </w:r>
          </w:p>
        </w:tc>
      </w:tr>
      <w:tr w:rsidR="00CD746F">
        <w:tc>
          <w:tcPr>
            <w:tcW w:w="4076"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0,00-0,199</w:t>
            </w:r>
          </w:p>
        </w:tc>
        <w:tc>
          <w:tcPr>
            <w:tcW w:w="4077"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Sangat Rendah</w:t>
            </w:r>
          </w:p>
        </w:tc>
      </w:tr>
      <w:tr w:rsidR="00CD746F">
        <w:tc>
          <w:tcPr>
            <w:tcW w:w="4076"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0,20-0,399</w:t>
            </w:r>
          </w:p>
        </w:tc>
        <w:tc>
          <w:tcPr>
            <w:tcW w:w="4077"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Rendah</w:t>
            </w:r>
          </w:p>
        </w:tc>
      </w:tr>
      <w:tr w:rsidR="00CD746F">
        <w:tc>
          <w:tcPr>
            <w:tcW w:w="4076"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0,40-0,599</w:t>
            </w:r>
          </w:p>
        </w:tc>
        <w:tc>
          <w:tcPr>
            <w:tcW w:w="4077"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Sedang</w:t>
            </w:r>
          </w:p>
        </w:tc>
      </w:tr>
      <w:tr w:rsidR="00CD746F">
        <w:tc>
          <w:tcPr>
            <w:tcW w:w="4076"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0,60-0,0799</w:t>
            </w:r>
          </w:p>
        </w:tc>
        <w:tc>
          <w:tcPr>
            <w:tcW w:w="4077"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Kuat</w:t>
            </w:r>
          </w:p>
        </w:tc>
      </w:tr>
      <w:tr w:rsidR="00CD746F">
        <w:tc>
          <w:tcPr>
            <w:tcW w:w="4076"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0,80-1,00</w:t>
            </w:r>
          </w:p>
        </w:tc>
        <w:tc>
          <w:tcPr>
            <w:tcW w:w="4077" w:type="dxa"/>
          </w:tcPr>
          <w:p w:rsidR="00CD746F" w:rsidRDefault="005528BE">
            <w:pPr>
              <w:spacing w:after="0" w:line="240" w:lineRule="auto"/>
              <w:jc w:val="center"/>
              <w:rPr>
                <w:rFonts w:ascii="Times New Roman" w:hAnsi="Times New Roman" w:cs="Times New Roman"/>
                <w:color w:val="222222"/>
                <w:sz w:val="24"/>
                <w:szCs w:val="24"/>
              </w:rPr>
            </w:pPr>
            <w:r>
              <w:rPr>
                <w:rFonts w:ascii="Times New Roman" w:hAnsi="Times New Roman" w:cs="Times New Roman"/>
                <w:color w:val="222222"/>
                <w:sz w:val="24"/>
                <w:szCs w:val="24"/>
              </w:rPr>
              <w:t>Sangat Kuat</w:t>
            </w:r>
          </w:p>
        </w:tc>
      </w:tr>
    </w:tbl>
    <w:p w:rsidR="00CD746F" w:rsidRDefault="005528BE">
      <w:pPr>
        <w:spacing w:line="24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t>Sumber : Sugiyono (2011:231)</w:t>
      </w:r>
    </w:p>
    <w:p w:rsidR="00CD746F" w:rsidRDefault="00CD746F">
      <w:pPr>
        <w:pStyle w:val="ListParagraph1"/>
        <w:spacing w:before="0" w:beforeAutospacing="0" w:after="0" w:afterAutospacing="0" w:line="480" w:lineRule="auto"/>
        <w:jc w:val="both"/>
        <w:rPr>
          <w:rFonts w:ascii="Times New Roman" w:hAnsi="Times New Roman"/>
          <w:b/>
          <w:bCs/>
          <w:color w:val="222222"/>
        </w:rPr>
      </w:pPr>
    </w:p>
    <w:p w:rsidR="00CD746F" w:rsidRDefault="005528BE">
      <w:pPr>
        <w:pStyle w:val="ListParagraph1"/>
        <w:spacing w:before="0" w:beforeAutospacing="0" w:after="0" w:afterAutospacing="0" w:line="480" w:lineRule="auto"/>
        <w:jc w:val="both"/>
        <w:rPr>
          <w:rFonts w:ascii="Times New Roman" w:hAnsi="Times New Roman"/>
          <w:b/>
          <w:bCs/>
          <w:color w:val="222222"/>
        </w:rPr>
      </w:pPr>
      <w:r>
        <w:rPr>
          <w:rFonts w:ascii="Times New Roman" w:hAnsi="Times New Roman"/>
          <w:b/>
          <w:bCs/>
          <w:color w:val="222222"/>
        </w:rPr>
        <w:t>3.2.4.4</w:t>
      </w:r>
      <w:r>
        <w:rPr>
          <w:rFonts w:ascii="Times New Roman" w:hAnsi="Times New Roman"/>
          <w:b/>
          <w:bCs/>
          <w:color w:val="222222"/>
        </w:rPr>
        <w:tab/>
        <w:t>Analisis Koefisien Determinasi (R</w:t>
      </w:r>
      <w:r>
        <w:rPr>
          <w:rFonts w:ascii="Times New Roman" w:hAnsi="Times New Roman"/>
          <w:b/>
          <w:bCs/>
          <w:color w:val="222222"/>
          <w:vertAlign w:val="superscript"/>
        </w:rPr>
        <w:t>2</w:t>
      </w:r>
      <w:r>
        <w:rPr>
          <w:rFonts w:ascii="Times New Roman" w:hAnsi="Times New Roman"/>
          <w:b/>
          <w:bCs/>
          <w:color w:val="222222"/>
        </w:rPr>
        <w:t>)</w:t>
      </w:r>
    </w:p>
    <w:p w:rsidR="00CD746F" w:rsidRDefault="005528BE">
      <w:pPr>
        <w:spacing w:line="480" w:lineRule="auto"/>
        <w:ind w:firstLine="720"/>
        <w:jc w:val="both"/>
        <w:rPr>
          <w:rFonts w:ascii="Times New Roman" w:eastAsiaTheme="minorEastAsia" w:hAnsi="Times New Roman" w:cs="Times New Roman"/>
          <w:color w:val="222222"/>
          <w:sz w:val="24"/>
          <w:szCs w:val="24"/>
        </w:rPr>
      </w:pPr>
      <w:r>
        <w:rPr>
          <w:rFonts w:ascii="Times New Roman" w:eastAsiaTheme="minorEastAsia" w:hAnsi="Times New Roman" w:cs="Times New Roman"/>
          <w:noProof/>
          <w:color w:val="222222"/>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1588770</wp:posOffset>
                </wp:positionH>
                <wp:positionV relativeFrom="paragraph">
                  <wp:posOffset>1258570</wp:posOffset>
                </wp:positionV>
                <wp:extent cx="1657350" cy="0"/>
                <wp:effectExtent l="0" t="0" r="0" b="0"/>
                <wp:wrapNone/>
                <wp:docPr id="5" name="AutoShape 5"/>
                <wp:cNvGraphicFramePr/>
                <a:graphic xmlns:a="http://schemas.openxmlformats.org/drawingml/2006/main">
                  <a:graphicData uri="http://schemas.microsoft.com/office/word/2010/wordprocessingShape">
                    <wps:wsp>
                      <wps:cNvCnPr/>
                      <wps:spPr>
                        <a:xfrm>
                          <a:off x="0" y="0"/>
                          <a:ext cx="16573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574A01F7" id="_x0000_t32" coordsize="21600,21600" o:spt="32" o:oned="t" path="m,l21600,21600e" filled="f">
                <v:path arrowok="t" fillok="f" o:connecttype="none"/>
                <o:lock v:ext="edit" shapetype="t"/>
              </v:shapetype>
              <v:shape id="AutoShape 5" o:spid="_x0000_s1026" type="#_x0000_t32" style="position:absolute;margin-left:125.1pt;margin-top:99.1pt;width:130.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"/>
            </w:pict>
          </mc:Fallback>
        </mc:AlternateContent>
      </w:r>
      <w:r>
        <w:rPr>
          <w:rFonts w:ascii="Times New Roman" w:eastAsiaTheme="minorEastAsia" w:hAnsi="Times New Roman" w:cs="Times New Roman"/>
          <w:noProof/>
          <w:color w:val="222222"/>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3246120</wp:posOffset>
                </wp:positionH>
                <wp:positionV relativeFrom="paragraph">
                  <wp:posOffset>1258570</wp:posOffset>
                </wp:positionV>
                <wp:extent cx="0" cy="514350"/>
                <wp:effectExtent l="4445" t="0" r="14605" b="0"/>
                <wp:wrapNone/>
                <wp:docPr id="6" name="AutoShape 3"/>
                <wp:cNvGraphicFramePr/>
                <a:graphic xmlns:a="http://schemas.openxmlformats.org/drawingml/2006/main">
                  <a:graphicData uri="http://schemas.microsoft.com/office/word/2010/wordprocessingShape">
                    <wps:wsp>
                      <wps:cNvCnPr/>
                      <wps:spPr>
                        <a:xfrm>
                          <a:off x="0" y="0"/>
                          <a:ext cx="0" cy="514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6D41708" id="AutoShape 3" o:spid="_x0000_s1026" type="#_x0000_t32" style="position:absolute;margin-left:255.6pt;margin-top:99.1pt;width:0;height:4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"/>
            </w:pict>
          </mc:Fallback>
        </mc:AlternateContent>
      </w:r>
      <w:r>
        <w:rPr>
          <w:rFonts w:ascii="Times New Roman" w:eastAsiaTheme="minorEastAsia" w:hAnsi="Times New Roman" w:cs="Times New Roman"/>
          <w:noProof/>
          <w:color w:val="222222"/>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1588770</wp:posOffset>
                </wp:positionH>
                <wp:positionV relativeFrom="paragraph">
                  <wp:posOffset>1258570</wp:posOffset>
                </wp:positionV>
                <wp:extent cx="0" cy="514350"/>
                <wp:effectExtent l="4445" t="0" r="14605" b="0"/>
                <wp:wrapNone/>
                <wp:docPr id="7" name="AutoShape 4"/>
                <wp:cNvGraphicFramePr/>
                <a:graphic xmlns:a="http://schemas.openxmlformats.org/drawingml/2006/main">
                  <a:graphicData uri="http://schemas.microsoft.com/office/word/2010/wordprocessingShape">
                    <wps:wsp>
                      <wps:cNvCnPr/>
                      <wps:spPr>
                        <a:xfrm>
                          <a:off x="0" y="0"/>
                          <a:ext cx="0" cy="514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7F43325" id="AutoShape 4" o:spid="_x0000_s1026" type="#_x0000_t32" style="position:absolute;margin-left:125.1pt;margin-top:99.1pt;width:0;height:4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"/>
            </w:pict>
          </mc:Fallback>
        </mc:AlternateContent>
      </w:r>
      <w:r>
        <w:rPr>
          <w:rFonts w:ascii="Times New Roman" w:eastAsiaTheme="minorEastAsia" w:hAnsi="Times New Roman" w:cs="Times New Roman"/>
          <w:color w:val="222222"/>
          <w:sz w:val="24"/>
          <w:szCs w:val="24"/>
        </w:rPr>
        <w:t xml:space="preserve">Pengujian ini dilakukan untuk mengukur atau mengetahui seberapa besar perubahan variabel terikat mempengaruhi variabel </w:t>
      </w:r>
      <w:r>
        <w:rPr>
          <w:rFonts w:ascii="Times New Roman" w:eastAsiaTheme="minorEastAsia" w:hAnsi="Times New Roman" w:cs="Times New Roman"/>
          <w:color w:val="222222"/>
          <w:sz w:val="24"/>
          <w:szCs w:val="24"/>
        </w:rPr>
        <w:t>bebasnya. Untuk menelusuri hal tersebut dapat ditentukan dengan menghitung koefisien determinasi dengan rumus sebagai berikut :</w:t>
      </w:r>
    </w:p>
    <w:p w:rsidR="00CD746F" w:rsidRDefault="005528BE">
      <w:pPr>
        <w:spacing w:line="360" w:lineRule="auto"/>
        <w:jc w:val="center"/>
        <w:rPr>
          <w:rFonts w:ascii="Times New Roman" w:eastAsiaTheme="minorEastAsia" w:hAnsi="Times New Roman" w:cs="Times New Roman"/>
          <w:b/>
          <w:color w:val="222222"/>
          <w:sz w:val="24"/>
          <w:szCs w:val="24"/>
        </w:rPr>
      </w:pPr>
      <w:r>
        <w:rPr>
          <w:rFonts w:ascii="Times New Roman" w:eastAsiaTheme="minorEastAsia" w:hAnsi="Times New Roman" w:cs="Times New Roman"/>
          <w:noProof/>
          <w:color w:val="222222"/>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1588770</wp:posOffset>
                </wp:positionH>
                <wp:positionV relativeFrom="paragraph">
                  <wp:posOffset>244475</wp:posOffset>
                </wp:positionV>
                <wp:extent cx="1657350" cy="0"/>
                <wp:effectExtent l="0" t="0" r="0" b="0"/>
                <wp:wrapNone/>
                <wp:docPr id="8" name="AutoShape 2"/>
                <wp:cNvGraphicFramePr/>
                <a:graphic xmlns:a="http://schemas.openxmlformats.org/drawingml/2006/main">
                  <a:graphicData uri="http://schemas.microsoft.com/office/word/2010/wordprocessingShape">
                    <wps:wsp>
                      <wps:cNvCnPr/>
                      <wps:spPr>
                        <a:xfrm>
                          <a:off x="0" y="0"/>
                          <a:ext cx="16573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6F0BBFE" id="AutoShape 2" o:spid="_x0000_s1026" type="#_x0000_t32" style="position:absolute;margin-left:125.1pt;margin-top:19.25pt;width:130.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"/>
            </w:pict>
          </mc:Fallback>
        </mc:AlternateContent>
      </w:r>
      <m:oMath>
        <m:r>
          <m:rPr>
            <m:sty m:val="b"/>
          </m:rPr>
          <w:rPr>
            <w:rFonts w:ascii="Cambria Math" w:eastAsiaTheme="minorEastAsia" w:hAnsi="Cambria Math" w:cs="Times New Roman"/>
            <w:color w:val="222222"/>
            <w:sz w:val="24"/>
            <w:szCs w:val="24"/>
          </w:rPr>
          <m:t>KD</m:t>
        </m:r>
        <m:r>
          <m:rPr>
            <m:sty m:val="b"/>
          </m:rPr>
          <w:rPr>
            <w:rFonts w:ascii="Cambria Math" w:eastAsiaTheme="minorEastAsia" w:hAnsi="Cambria Math" w:cs="Times New Roman"/>
            <w:color w:val="222222"/>
            <w:sz w:val="24"/>
            <w:szCs w:val="24"/>
          </w:rPr>
          <m:t xml:space="preserve">= </m:t>
        </m:r>
        <m:sSup>
          <m:sSupPr>
            <m:ctrlPr>
              <w:rPr>
                <w:rFonts w:ascii="Cambria Math" w:eastAsiaTheme="minorEastAsia" w:hAnsi="Cambria Math" w:cs="Times New Roman"/>
                <w:b/>
                <w:color w:val="222222"/>
                <w:sz w:val="24"/>
                <w:szCs w:val="24"/>
              </w:rPr>
            </m:ctrlPr>
          </m:sSupPr>
          <m:e>
            <m:r>
              <m:rPr>
                <m:sty m:val="b"/>
              </m:rPr>
              <w:rPr>
                <w:rFonts w:ascii="Cambria Math" w:eastAsiaTheme="minorEastAsia" w:hAnsi="Cambria Math" w:cs="Times New Roman"/>
                <w:color w:val="222222"/>
                <w:sz w:val="24"/>
                <w:szCs w:val="24"/>
              </w:rPr>
              <m:t>r</m:t>
            </m:r>
          </m:e>
          <m:sup>
            <m:r>
              <m:rPr>
                <m:sty m:val="b"/>
              </m:rPr>
              <w:rPr>
                <w:rFonts w:ascii="Cambria Math" w:eastAsiaTheme="minorEastAsia" w:hAnsi="Cambria Math" w:cs="Times New Roman"/>
                <w:color w:val="222222"/>
                <w:sz w:val="24"/>
                <w:szCs w:val="24"/>
              </w:rPr>
              <m:t>2</m:t>
            </m:r>
          </m:sup>
        </m:sSup>
      </m:oMath>
      <w:r>
        <w:rPr>
          <w:rFonts w:ascii="Times New Roman" w:eastAsiaTheme="minorEastAsia" w:hAnsi="Times New Roman" w:cs="Times New Roman"/>
          <w:b/>
          <w:color w:val="222222"/>
          <w:sz w:val="24"/>
          <w:szCs w:val="24"/>
        </w:rPr>
        <w:t xml:space="preserve"> </w:t>
      </w:r>
      <m:oMath>
        <m:r>
          <m:rPr>
            <m:sty m:val="b"/>
          </m:rPr>
          <w:rPr>
            <w:rFonts w:ascii="Cambria Math" w:eastAsiaTheme="minorEastAsia" w:hAnsi="Cambria Math" w:cs="Times New Roman"/>
            <w:color w:val="222222"/>
            <w:sz w:val="24"/>
            <w:szCs w:val="24"/>
          </w:rPr>
          <m:t>×</m:t>
        </m:r>
        <m:r>
          <m:rPr>
            <m:sty m:val="b"/>
          </m:rPr>
          <w:rPr>
            <w:rFonts w:ascii="Cambria Math" w:eastAsiaTheme="minorEastAsia" w:hAnsi="Cambria Math" w:cs="Times New Roman"/>
            <w:color w:val="222222"/>
            <w:sz w:val="24"/>
            <w:szCs w:val="24"/>
          </w:rPr>
          <m:t>100</m:t>
        </m:r>
        <m:r>
          <m:rPr>
            <m:sty m:val="b"/>
          </m:rPr>
          <w:rPr>
            <w:rFonts w:ascii="Cambria Math" w:eastAsiaTheme="minorEastAsia" w:hAnsi="Cambria Math" w:cs="Times New Roman"/>
            <w:color w:val="222222"/>
            <w:sz w:val="24"/>
            <w:szCs w:val="24"/>
          </w:rPr>
          <m:t>%</m:t>
        </m:r>
      </m:oMath>
    </w:p>
    <w:p w:rsidR="00CD746F" w:rsidRDefault="005528BE">
      <w:pPr>
        <w:spacing w:line="360" w:lineRule="auto"/>
        <w:jc w:val="center"/>
        <w:rPr>
          <w:rFonts w:ascii="Times New Roman" w:eastAsiaTheme="minorEastAsia" w:hAnsi="Times New Roman" w:cs="Times New Roman"/>
          <w:b/>
          <w:color w:val="222222"/>
          <w:sz w:val="24"/>
          <w:szCs w:val="24"/>
        </w:rPr>
      </w:pPr>
      <w:r>
        <w:rPr>
          <w:rFonts w:ascii="Times New Roman" w:eastAsiaTheme="minorEastAsia" w:hAnsi="Times New Roman" w:cs="Times New Roman"/>
          <w:b/>
          <w:color w:val="222222"/>
          <w:sz w:val="24"/>
          <w:szCs w:val="24"/>
        </w:rPr>
        <w:t>Sumber : Sugiyono (2009:231)</w:t>
      </w:r>
    </w:p>
    <w:p w:rsidR="00CD746F" w:rsidRDefault="00CD746F">
      <w:pPr>
        <w:spacing w:line="360" w:lineRule="auto"/>
        <w:jc w:val="both"/>
        <w:rPr>
          <w:rFonts w:ascii="Times New Roman" w:eastAsiaTheme="minorEastAsia" w:hAnsi="Times New Roman" w:cs="Times New Roman"/>
          <w:b/>
          <w:color w:val="222222"/>
          <w:sz w:val="24"/>
          <w:szCs w:val="24"/>
        </w:rPr>
      </w:pPr>
    </w:p>
    <w:p w:rsidR="00CD746F" w:rsidRDefault="005528BE">
      <w:pPr>
        <w:spacing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Keterangan :</w:t>
      </w:r>
    </w:p>
    <w:p w:rsidR="00CD746F" w:rsidRDefault="005528BE">
      <w:pPr>
        <w:spacing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Kd</w:t>
      </w:r>
      <w:r>
        <w:rPr>
          <w:rFonts w:ascii="Times New Roman" w:eastAsiaTheme="minorEastAsia" w:hAnsi="Times New Roman" w:cs="Times New Roman"/>
          <w:color w:val="222222"/>
          <w:sz w:val="24"/>
          <w:szCs w:val="24"/>
        </w:rPr>
        <w:tab/>
        <w:t>= Seberapa jaug perubahan variabel Y dipengaruhi variabel X</w:t>
      </w:r>
    </w:p>
    <w:p w:rsidR="00CD746F" w:rsidRDefault="005528BE">
      <w:pPr>
        <w:spacing w:line="480" w:lineRule="auto"/>
        <w:jc w:val="both"/>
        <w:rPr>
          <w:rFonts w:ascii="Times New Roman" w:eastAsiaTheme="minorEastAsia" w:hAnsi="Times New Roman" w:cs="Times New Roman"/>
          <w:color w:val="222222"/>
          <w:sz w:val="24"/>
          <w:szCs w:val="24"/>
        </w:rPr>
      </w:pPr>
      <m:oMath>
        <m:sSup>
          <m:sSupPr>
            <m:ctrlPr>
              <w:rPr>
                <w:rFonts w:ascii="Cambria Math" w:eastAsiaTheme="minorEastAsia" w:hAnsi="Cambria Math" w:cs="Times New Roman"/>
                <w:b/>
                <w:color w:val="222222"/>
                <w:sz w:val="24"/>
                <w:szCs w:val="24"/>
              </w:rPr>
            </m:ctrlPr>
          </m:sSupPr>
          <m:e>
            <m:r>
              <m:rPr>
                <m:sty m:val="b"/>
              </m:rPr>
              <w:rPr>
                <w:rFonts w:ascii="Cambria Math" w:eastAsiaTheme="minorEastAsia" w:hAnsi="Cambria Math" w:cs="Times New Roman"/>
                <w:color w:val="222222"/>
                <w:sz w:val="24"/>
                <w:szCs w:val="24"/>
              </w:rPr>
              <m:t>r</m:t>
            </m:r>
          </m:e>
          <m:sup>
            <m:r>
              <m:rPr>
                <m:sty m:val="b"/>
              </m:rPr>
              <w:rPr>
                <w:rFonts w:ascii="Cambria Math" w:eastAsiaTheme="minorEastAsia" w:hAnsi="Cambria Math" w:cs="Times New Roman"/>
                <w:color w:val="222222"/>
                <w:sz w:val="24"/>
                <w:szCs w:val="24"/>
              </w:rPr>
              <m:t>2</m:t>
            </m:r>
          </m:sup>
        </m:sSup>
      </m:oMath>
      <w:r>
        <w:rPr>
          <w:rFonts w:ascii="Times New Roman" w:eastAsiaTheme="minorEastAsia" w:hAnsi="Times New Roman" w:cs="Times New Roman"/>
          <w:b/>
          <w:color w:val="222222"/>
          <w:sz w:val="24"/>
          <w:szCs w:val="24"/>
        </w:rPr>
        <w:tab/>
        <w:t xml:space="preserve">= </w:t>
      </w:r>
      <w:r>
        <w:rPr>
          <w:rFonts w:ascii="Times New Roman" w:eastAsiaTheme="minorEastAsia" w:hAnsi="Times New Roman" w:cs="Times New Roman"/>
          <w:color w:val="222222"/>
          <w:sz w:val="24"/>
          <w:szCs w:val="24"/>
        </w:rPr>
        <w:t>Koefisien korelasi pangkat dua</w:t>
      </w:r>
    </w:p>
    <w:p w:rsidR="00CD746F" w:rsidRDefault="005528BE">
      <w:pPr>
        <w:spacing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ab/>
        <w:t>Menurut Aditya (2012:52) untuk dapat memberikan penafsiran terhadap koefisien determinasi, maka dapat berpedoman pada ketentuan sebagai berikut ini:</w:t>
      </w:r>
    </w:p>
    <w:p w:rsidR="00CD746F" w:rsidRDefault="005528BE">
      <w:pPr>
        <w:pStyle w:val="ListParagraph1"/>
        <w:numPr>
          <w:ilvl w:val="0"/>
          <w:numId w:val="17"/>
        </w:numPr>
        <w:spacing w:line="480" w:lineRule="auto"/>
        <w:jc w:val="both"/>
        <w:rPr>
          <w:rFonts w:ascii="Times New Roman" w:eastAsiaTheme="minorEastAsia" w:hAnsi="Times New Roman"/>
          <w:color w:val="222222"/>
        </w:rPr>
      </w:pPr>
      <w:r>
        <w:rPr>
          <w:rFonts w:ascii="Times New Roman" w:eastAsiaTheme="minorEastAsia" w:hAnsi="Times New Roman"/>
          <w:color w:val="222222"/>
        </w:rPr>
        <w:lastRenderedPageBreak/>
        <w:t xml:space="preserve">Jika </w:t>
      </w:r>
      <m:oMath>
        <m:sSup>
          <m:sSupPr>
            <m:ctrlPr>
              <w:rPr>
                <w:rFonts w:ascii="Cambria Math" w:eastAsiaTheme="minorEastAsia" w:hAnsi="Cambria Math"/>
                <w:color w:val="222222"/>
              </w:rPr>
            </m:ctrlPr>
          </m:sSupPr>
          <m:e>
            <m:r>
              <m:rPr>
                <m:sty m:val="p"/>
              </m:rPr>
              <w:rPr>
                <w:rFonts w:ascii="Cambria Math" w:eastAsiaTheme="minorEastAsia" w:hAnsi="Cambria Math"/>
                <w:color w:val="222222"/>
              </w:rPr>
              <m:t>r</m:t>
            </m:r>
          </m:e>
          <m:sup>
            <m:r>
              <m:rPr>
                <m:sty m:val="p"/>
              </m:rPr>
              <w:rPr>
                <w:rFonts w:ascii="Cambria Math" w:eastAsiaTheme="minorEastAsia" w:hAnsi="Cambria Math"/>
                <w:color w:val="222222"/>
              </w:rPr>
              <m:t>2</m:t>
            </m:r>
          </m:sup>
        </m:sSup>
      </m:oMath>
      <w:r>
        <w:rPr>
          <w:rFonts w:ascii="Times New Roman" w:eastAsiaTheme="minorEastAsia" w:hAnsi="Times New Roman"/>
          <w:color w:val="222222"/>
        </w:rPr>
        <w:t xml:space="preserve"> = 1, maka proporsi atau presentase sumbangan dari vareiabel bebas mempunyai pengaruh penuh terhadap variabel terikatnya.</w:t>
      </w:r>
    </w:p>
    <w:p w:rsidR="00CD746F" w:rsidRDefault="005528BE">
      <w:pPr>
        <w:pStyle w:val="ListParagraph1"/>
        <w:numPr>
          <w:ilvl w:val="0"/>
          <w:numId w:val="17"/>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Jika 0 &lt; </w:t>
      </w:r>
      <m:oMath>
        <m:sSup>
          <m:sSupPr>
            <m:ctrlPr>
              <w:rPr>
                <w:rFonts w:ascii="Cambria Math" w:eastAsiaTheme="minorEastAsia" w:hAnsi="Cambria Math"/>
                <w:color w:val="222222"/>
              </w:rPr>
            </m:ctrlPr>
          </m:sSupPr>
          <m:e>
            <m:r>
              <m:rPr>
                <m:sty m:val="p"/>
              </m:rPr>
              <w:rPr>
                <w:rFonts w:ascii="Cambria Math" w:eastAsiaTheme="minorEastAsia" w:hAnsi="Cambria Math"/>
                <w:color w:val="222222"/>
              </w:rPr>
              <m:t>r</m:t>
            </m:r>
          </m:e>
          <m:sup>
            <m:r>
              <m:rPr>
                <m:sty m:val="p"/>
              </m:rPr>
              <w:rPr>
                <w:rFonts w:ascii="Cambria Math" w:eastAsiaTheme="minorEastAsia" w:hAnsi="Cambria Math"/>
                <w:color w:val="222222"/>
              </w:rPr>
              <m:t>2</m:t>
            </m:r>
          </m:sup>
        </m:sSup>
      </m:oMath>
      <w:r>
        <w:rPr>
          <w:rFonts w:ascii="Times New Roman" w:eastAsiaTheme="minorEastAsia" w:hAnsi="Times New Roman"/>
          <w:color w:val="222222"/>
        </w:rPr>
        <w:t xml:space="preserve"> &lt; 1, maka variabel bebasnya mempunyai pengaruh terhadap variabel terikatnya, dengan proporsi tertentu yang dinyatakan dala</w:t>
      </w:r>
      <w:r>
        <w:rPr>
          <w:rFonts w:ascii="Times New Roman" w:eastAsiaTheme="minorEastAsia" w:hAnsi="Times New Roman"/>
          <w:color w:val="222222"/>
        </w:rPr>
        <w:t>m persentase.</w:t>
      </w:r>
    </w:p>
    <w:p w:rsidR="00CD746F" w:rsidRDefault="005528BE">
      <w:pPr>
        <w:pStyle w:val="ListParagraph1"/>
        <w:numPr>
          <w:ilvl w:val="0"/>
          <w:numId w:val="17"/>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Jika </w:t>
      </w:r>
      <m:oMath>
        <m:sSup>
          <m:sSupPr>
            <m:ctrlPr>
              <w:rPr>
                <w:rFonts w:ascii="Cambria Math" w:eastAsiaTheme="minorEastAsia" w:hAnsi="Cambria Math"/>
                <w:color w:val="222222"/>
              </w:rPr>
            </m:ctrlPr>
          </m:sSupPr>
          <m:e>
            <m:r>
              <m:rPr>
                <m:sty m:val="p"/>
              </m:rPr>
              <w:rPr>
                <w:rFonts w:ascii="Cambria Math" w:eastAsiaTheme="minorEastAsia" w:hAnsi="Cambria Math"/>
                <w:color w:val="222222"/>
              </w:rPr>
              <m:t>r</m:t>
            </m:r>
          </m:e>
          <m:sup>
            <m:r>
              <m:rPr>
                <m:sty m:val="p"/>
              </m:rPr>
              <w:rPr>
                <w:rFonts w:ascii="Cambria Math" w:eastAsiaTheme="minorEastAsia" w:hAnsi="Cambria Math"/>
                <w:color w:val="222222"/>
              </w:rPr>
              <m:t>2</m:t>
            </m:r>
          </m:sup>
        </m:sSup>
      </m:oMath>
      <w:r>
        <w:rPr>
          <w:rFonts w:ascii="Times New Roman" w:eastAsiaTheme="minorEastAsia" w:hAnsi="Times New Roman"/>
          <w:color w:val="222222"/>
        </w:rPr>
        <w:t xml:space="preserve"> = 0, maka variabel bebasnya tidak mempunyai pengaruh terhadap variabel terikatnya.</w:t>
      </w:r>
    </w:p>
    <w:p w:rsidR="00CD746F" w:rsidRDefault="00CD746F">
      <w:pPr>
        <w:pStyle w:val="ListParagraph1"/>
        <w:spacing w:before="0" w:beforeAutospacing="0" w:after="0" w:afterAutospacing="0" w:line="480" w:lineRule="auto"/>
        <w:jc w:val="both"/>
        <w:rPr>
          <w:rFonts w:ascii="Times New Roman" w:hAnsi="Times New Roman"/>
          <w:i/>
          <w:iCs/>
          <w:color w:val="222222"/>
        </w:rPr>
      </w:pPr>
    </w:p>
    <w:p w:rsidR="00CD746F" w:rsidRDefault="005528BE">
      <w:pPr>
        <w:pStyle w:val="ListParagraph1"/>
        <w:spacing w:before="0" w:beforeAutospacing="0" w:after="0" w:afterAutospacing="0" w:line="480" w:lineRule="auto"/>
        <w:jc w:val="both"/>
        <w:rPr>
          <w:rFonts w:ascii="Times New Roman" w:hAnsi="Times New Roman"/>
          <w:b/>
          <w:bCs/>
          <w:color w:val="222222"/>
        </w:rPr>
      </w:pPr>
      <w:r>
        <w:rPr>
          <w:rFonts w:ascii="Times New Roman" w:hAnsi="Times New Roman"/>
          <w:b/>
          <w:bCs/>
          <w:color w:val="222222"/>
        </w:rPr>
        <w:t>3.2.4.5</w:t>
      </w:r>
      <w:r>
        <w:rPr>
          <w:rFonts w:ascii="Times New Roman" w:hAnsi="Times New Roman"/>
          <w:b/>
          <w:bCs/>
          <w:color w:val="222222"/>
        </w:rPr>
        <w:tab/>
        <w:t>Uji t (Parsial)</w:t>
      </w:r>
    </w:p>
    <w:p w:rsidR="00CD746F" w:rsidRDefault="005528BE">
      <w:pPr>
        <w:pStyle w:val="ListParagraph1"/>
        <w:spacing w:line="480" w:lineRule="auto"/>
        <w:ind w:firstLine="720"/>
        <w:jc w:val="both"/>
        <w:rPr>
          <w:rFonts w:ascii="Times New Roman" w:eastAsiaTheme="minorEastAsia" w:hAnsi="Times New Roman"/>
          <w:color w:val="222222"/>
        </w:rPr>
      </w:pPr>
      <w:r>
        <w:rPr>
          <w:rFonts w:ascii="Times New Roman" w:eastAsiaTheme="minorEastAsia" w:hAnsi="Times New Roman"/>
          <w:color w:val="222222"/>
        </w:rPr>
        <w:t>Uji hipotesis secara parsial (uji t) digunakan untuk mengatahui secara signifikan pengarug masing-masing variabel independen (</w:t>
      </w:r>
      <w:r>
        <w:rPr>
          <w:rFonts w:ascii="Times New Roman" w:eastAsiaTheme="minorEastAsia" w:hAnsi="Times New Roman"/>
          <w:color w:val="222222"/>
        </w:rPr>
        <w:t>X1 dan X2) terhadap variabel dependen, dengan langkah-langkah sebagai berikut:</w:t>
      </w:r>
    </w:p>
    <w:p w:rsidR="00CD746F" w:rsidRDefault="005528BE">
      <w:pPr>
        <w:pStyle w:val="ListParagraph1"/>
        <w:numPr>
          <w:ilvl w:val="0"/>
          <w:numId w:val="18"/>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Ho: </w:t>
      </w:r>
      <m:oMath>
        <m:sSub>
          <m:sSubPr>
            <m:ctrlPr>
              <w:rPr>
                <w:rFonts w:ascii="Cambria Math" w:eastAsiaTheme="minorEastAsia" w:hAnsi="Cambria Math"/>
                <w:i/>
                <w:color w:val="222222"/>
              </w:rPr>
            </m:ctrlPr>
          </m:sSubPr>
          <m:e>
            <m:r>
              <w:rPr>
                <w:rFonts w:ascii="Cambria Math" w:eastAsiaTheme="minorEastAsia" w:hAnsi="Cambria Math"/>
                <w:color w:val="222222"/>
              </w:rPr>
              <m:t>β</m:t>
            </m:r>
          </m:e>
          <m:sub>
            <m:r>
              <w:rPr>
                <w:rFonts w:ascii="Cambria Math" w:eastAsiaTheme="minorEastAsia" w:hAnsi="Cambria Math"/>
                <w:color w:val="222222"/>
              </w:rPr>
              <m:t>1</m:t>
            </m:r>
          </m:sub>
        </m:sSub>
      </m:oMath>
      <w:r>
        <w:rPr>
          <w:rFonts w:ascii="Times New Roman" w:eastAsiaTheme="minorEastAsia" w:hAnsi="Times New Roman"/>
          <w:color w:val="222222"/>
        </w:rPr>
        <w:t xml:space="preserve"> = 0 : </w:t>
      </w:r>
      <w:r>
        <w:rPr>
          <w:rFonts w:ascii="Times New Roman" w:eastAsiaTheme="minorEastAsia" w:hAnsi="Times New Roman"/>
          <w:i/>
          <w:iCs/>
          <w:color w:val="222222"/>
        </w:rPr>
        <w:t>Capital Adequacy Ratio</w:t>
      </w:r>
      <w:r>
        <w:rPr>
          <w:rFonts w:ascii="Times New Roman" w:eastAsiaTheme="minorEastAsia" w:hAnsi="Times New Roman"/>
          <w:color w:val="222222"/>
        </w:rPr>
        <w:t xml:space="preserve"> (CAR) (X1) tidak berpengaruh </w:t>
      </w:r>
      <w:r>
        <w:rPr>
          <w:rFonts w:ascii="Times New Roman" w:eastAsiaTheme="minorEastAsia" w:hAnsi="Times New Roman"/>
          <w:i/>
          <w:color w:val="222222"/>
        </w:rPr>
        <w:t xml:space="preserve">Return On Asset </w:t>
      </w:r>
      <w:r>
        <w:rPr>
          <w:rFonts w:ascii="Times New Roman" w:eastAsiaTheme="minorEastAsia" w:hAnsi="Times New Roman"/>
          <w:color w:val="222222"/>
        </w:rPr>
        <w:t>(ROA) (Y)</w:t>
      </w:r>
    </w:p>
    <w:p w:rsidR="00CD746F" w:rsidRDefault="005528BE">
      <w:pPr>
        <w:pStyle w:val="ListParagraph1"/>
        <w:spacing w:line="480" w:lineRule="auto"/>
        <w:ind w:leftChars="300" w:left="660"/>
        <w:jc w:val="both"/>
        <w:rPr>
          <w:rFonts w:ascii="Times New Roman" w:eastAsiaTheme="minorEastAsia" w:hAnsi="Times New Roman"/>
          <w:color w:val="222222"/>
        </w:rPr>
      </w:pPr>
      <w:r>
        <w:rPr>
          <w:rFonts w:ascii="Times New Roman" w:eastAsiaTheme="minorEastAsia" w:hAnsi="Times New Roman"/>
          <w:color w:val="222222"/>
        </w:rPr>
        <w:t xml:space="preserve">Ho: </w:t>
      </w:r>
      <m:oMath>
        <m:sSub>
          <m:sSubPr>
            <m:ctrlPr>
              <w:rPr>
                <w:rFonts w:ascii="Cambria Math" w:eastAsiaTheme="minorEastAsia" w:hAnsi="Cambria Math"/>
                <w:i/>
                <w:color w:val="222222"/>
              </w:rPr>
            </m:ctrlPr>
          </m:sSubPr>
          <m:e>
            <m:r>
              <w:rPr>
                <w:rFonts w:ascii="Cambria Math" w:eastAsiaTheme="minorEastAsia" w:hAnsi="Cambria Math"/>
                <w:color w:val="222222"/>
              </w:rPr>
              <m:t>β</m:t>
            </m:r>
          </m:e>
          <m:sub>
            <m:r>
              <w:rPr>
                <w:rFonts w:ascii="Cambria Math" w:eastAsiaTheme="minorEastAsia" w:hAnsi="Cambria Math"/>
                <w:color w:val="222222"/>
              </w:rPr>
              <m:t>1</m:t>
            </m:r>
          </m:sub>
        </m:sSub>
      </m:oMath>
      <w:r>
        <w:rPr>
          <w:rFonts w:ascii="Times New Roman" w:eastAsiaTheme="minorEastAsia" w:hAnsi="Times New Roman"/>
          <w:color w:val="222222"/>
        </w:rPr>
        <w:t xml:space="preserve"> ≠ 0 : </w:t>
      </w:r>
      <w:r>
        <w:rPr>
          <w:rFonts w:ascii="Times New Roman" w:eastAsiaTheme="minorEastAsia" w:hAnsi="Times New Roman"/>
          <w:i/>
          <w:iCs/>
          <w:color w:val="222222"/>
        </w:rPr>
        <w:t>Capital Adequacy Ratio</w:t>
      </w:r>
      <w:r>
        <w:rPr>
          <w:rFonts w:ascii="Times New Roman" w:eastAsiaTheme="minorEastAsia" w:hAnsi="Times New Roman"/>
          <w:color w:val="222222"/>
        </w:rPr>
        <w:t xml:space="preserve">  (CAR) (X1) berpengaruh terhadap </w:t>
      </w:r>
      <w:r>
        <w:rPr>
          <w:rFonts w:ascii="Times New Roman" w:eastAsiaTheme="minorEastAsia" w:hAnsi="Times New Roman"/>
          <w:i/>
          <w:color w:val="222222"/>
        </w:rPr>
        <w:t>Return On Asset</w:t>
      </w:r>
      <w:r>
        <w:rPr>
          <w:rFonts w:ascii="Times New Roman" w:eastAsiaTheme="minorEastAsia" w:hAnsi="Times New Roman"/>
          <w:i/>
          <w:color w:val="222222"/>
        </w:rPr>
        <w:t xml:space="preserve"> </w:t>
      </w:r>
      <w:r>
        <w:rPr>
          <w:rFonts w:ascii="Times New Roman" w:eastAsiaTheme="minorEastAsia" w:hAnsi="Times New Roman"/>
          <w:color w:val="222222"/>
        </w:rPr>
        <w:t>(ROA) (Y)</w:t>
      </w:r>
    </w:p>
    <w:p w:rsidR="00CD746F" w:rsidRDefault="005528BE">
      <w:pPr>
        <w:pStyle w:val="ListParagraph1"/>
        <w:numPr>
          <w:ilvl w:val="0"/>
          <w:numId w:val="18"/>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Ho: </w:t>
      </w:r>
      <m:oMath>
        <m:sSub>
          <m:sSubPr>
            <m:ctrlPr>
              <w:rPr>
                <w:rFonts w:ascii="Cambria Math" w:eastAsiaTheme="minorEastAsia" w:hAnsi="Cambria Math"/>
                <w:i/>
                <w:color w:val="222222"/>
              </w:rPr>
            </m:ctrlPr>
          </m:sSubPr>
          <m:e>
            <m:r>
              <w:rPr>
                <w:rFonts w:ascii="Cambria Math" w:eastAsiaTheme="minorEastAsia" w:hAnsi="Cambria Math"/>
                <w:color w:val="222222"/>
              </w:rPr>
              <m:t>β</m:t>
            </m:r>
          </m:e>
          <m:sub>
            <m:r>
              <w:rPr>
                <w:rFonts w:ascii="Cambria Math" w:eastAsiaTheme="minorEastAsia" w:hAnsi="Cambria Math"/>
                <w:color w:val="222222"/>
              </w:rPr>
              <m:t>2</m:t>
            </m:r>
          </m:sub>
        </m:sSub>
      </m:oMath>
      <w:r>
        <w:rPr>
          <w:rFonts w:ascii="Times New Roman" w:eastAsiaTheme="minorEastAsia" w:hAnsi="Times New Roman"/>
          <w:color w:val="222222"/>
        </w:rPr>
        <w:t xml:space="preserve"> = 0 : </w:t>
      </w:r>
      <w:r>
        <w:rPr>
          <w:rFonts w:ascii="Times New Roman" w:eastAsiaTheme="minorEastAsia" w:hAnsi="Times New Roman"/>
          <w:i/>
          <w:color w:val="222222"/>
        </w:rPr>
        <w:t xml:space="preserve">Financing to Deposit Ratio </w:t>
      </w:r>
      <w:r>
        <w:rPr>
          <w:rFonts w:ascii="Times New Roman" w:eastAsiaTheme="minorEastAsia" w:hAnsi="Times New Roman"/>
          <w:iCs/>
          <w:color w:val="222222"/>
        </w:rPr>
        <w:t>(FDR)</w:t>
      </w:r>
      <w:r>
        <w:rPr>
          <w:rFonts w:ascii="Times New Roman" w:eastAsiaTheme="minorEastAsia" w:hAnsi="Times New Roman"/>
          <w:i/>
          <w:color w:val="222222"/>
        </w:rPr>
        <w:t xml:space="preserve"> </w:t>
      </w:r>
      <w:r>
        <w:rPr>
          <w:rFonts w:ascii="Times New Roman" w:eastAsiaTheme="minorEastAsia" w:hAnsi="Times New Roman"/>
          <w:color w:val="222222"/>
        </w:rPr>
        <w:t xml:space="preserve">(X2) tidak berpengaruh </w:t>
      </w:r>
      <w:r>
        <w:rPr>
          <w:rFonts w:ascii="Times New Roman" w:eastAsiaTheme="minorEastAsia" w:hAnsi="Times New Roman"/>
          <w:i/>
          <w:color w:val="222222"/>
        </w:rPr>
        <w:t xml:space="preserve">Return On Asset </w:t>
      </w:r>
      <w:r>
        <w:rPr>
          <w:rFonts w:ascii="Times New Roman" w:eastAsiaTheme="minorEastAsia" w:hAnsi="Times New Roman"/>
          <w:color w:val="222222"/>
        </w:rPr>
        <w:t>(ROA) (Y)</w:t>
      </w:r>
    </w:p>
    <w:p w:rsidR="00CD746F" w:rsidRDefault="005528BE">
      <w:pPr>
        <w:pStyle w:val="ListParagraph1"/>
        <w:spacing w:line="480" w:lineRule="auto"/>
        <w:ind w:leftChars="300" w:left="660"/>
        <w:jc w:val="both"/>
        <w:rPr>
          <w:rFonts w:ascii="Times New Roman" w:eastAsiaTheme="minorEastAsia" w:hAnsi="Times New Roman"/>
          <w:color w:val="222222"/>
        </w:rPr>
      </w:pPr>
      <w:r>
        <w:rPr>
          <w:rFonts w:ascii="Times New Roman" w:eastAsiaTheme="minorEastAsia" w:hAnsi="Times New Roman"/>
          <w:color w:val="222222"/>
        </w:rPr>
        <w:t>H</w:t>
      </w:r>
      <w:r>
        <w:rPr>
          <w:rFonts w:ascii="Times New Roman" w:eastAsiaTheme="minorEastAsia" w:hAnsi="Times New Roman"/>
          <w:color w:val="222222"/>
          <w:vertAlign w:val="subscript"/>
        </w:rPr>
        <w:t>1</w:t>
      </w:r>
      <w:r>
        <w:rPr>
          <w:rFonts w:ascii="Times New Roman" w:eastAsiaTheme="minorEastAsia" w:hAnsi="Times New Roman"/>
          <w:color w:val="222222"/>
        </w:rPr>
        <w:t xml:space="preserve">: </w:t>
      </w:r>
      <m:oMath>
        <m:sSub>
          <m:sSubPr>
            <m:ctrlPr>
              <w:rPr>
                <w:rFonts w:ascii="Cambria Math" w:eastAsiaTheme="minorEastAsia" w:hAnsi="Cambria Math"/>
                <w:i/>
                <w:color w:val="222222"/>
              </w:rPr>
            </m:ctrlPr>
          </m:sSubPr>
          <m:e>
            <m:r>
              <w:rPr>
                <w:rFonts w:ascii="Cambria Math" w:eastAsiaTheme="minorEastAsia" w:hAnsi="Cambria Math"/>
                <w:color w:val="222222"/>
              </w:rPr>
              <m:t>β</m:t>
            </m:r>
          </m:e>
          <m:sub>
            <m:r>
              <w:rPr>
                <w:rFonts w:ascii="Cambria Math" w:eastAsiaTheme="minorEastAsia" w:hAnsi="Cambria Math"/>
                <w:color w:val="222222"/>
              </w:rPr>
              <m:t>1</m:t>
            </m:r>
          </m:sub>
        </m:sSub>
      </m:oMath>
      <w:r>
        <w:rPr>
          <w:rFonts w:ascii="Times New Roman" w:eastAsiaTheme="minorEastAsia" w:hAnsi="Times New Roman"/>
          <w:color w:val="222222"/>
        </w:rPr>
        <w:t xml:space="preserve"> ≠ 0 : </w:t>
      </w:r>
      <w:r>
        <w:rPr>
          <w:rFonts w:ascii="Times New Roman" w:eastAsiaTheme="minorEastAsia" w:hAnsi="Times New Roman"/>
          <w:i/>
          <w:color w:val="222222"/>
        </w:rPr>
        <w:t xml:space="preserve">Financing to Deposit Ratio </w:t>
      </w:r>
      <w:r>
        <w:rPr>
          <w:rFonts w:ascii="Times New Roman" w:eastAsiaTheme="minorEastAsia" w:hAnsi="Times New Roman"/>
          <w:color w:val="222222"/>
        </w:rPr>
        <w:t xml:space="preserve">(X2) berpengaruh </w:t>
      </w:r>
      <w:r>
        <w:rPr>
          <w:rFonts w:ascii="Times New Roman" w:eastAsiaTheme="minorEastAsia" w:hAnsi="Times New Roman"/>
          <w:i/>
          <w:color w:val="222222"/>
        </w:rPr>
        <w:t xml:space="preserve">Return On Asset </w:t>
      </w:r>
      <w:r>
        <w:rPr>
          <w:rFonts w:ascii="Times New Roman" w:eastAsiaTheme="minorEastAsia" w:hAnsi="Times New Roman"/>
          <w:color w:val="222222"/>
        </w:rPr>
        <w:t>(ROA) (Y)</w:t>
      </w:r>
    </w:p>
    <w:p w:rsidR="00CD746F" w:rsidRDefault="005528BE">
      <w:pPr>
        <w:spacing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Adapun kaidah keputusan dalam penelitian ini adalah:</w:t>
      </w:r>
    </w:p>
    <w:p w:rsidR="00CD746F" w:rsidRDefault="005528BE">
      <w:pPr>
        <w:pStyle w:val="ListParagraph1"/>
        <w:numPr>
          <w:ilvl w:val="0"/>
          <w:numId w:val="19"/>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Ho diterima jika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h</m:t>
            </m:r>
            <m:r>
              <w:rPr>
                <w:rFonts w:ascii="Cambria Math" w:eastAsiaTheme="minorEastAsia" w:hAnsi="Cambria Math"/>
                <w:color w:val="222222"/>
              </w:rPr>
              <m:t>itung</m:t>
            </m:r>
          </m:sub>
        </m:sSub>
      </m:oMath>
      <w:r>
        <w:rPr>
          <w:rFonts w:ascii="Times New Roman" w:eastAsiaTheme="minorEastAsia" w:hAnsi="Times New Roman"/>
          <w:color w:val="222222"/>
        </w:rPr>
        <w:t xml:space="preserve">≤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tabel</m:t>
            </m:r>
          </m:sub>
        </m:sSub>
      </m:oMath>
      <w:r>
        <w:rPr>
          <w:rFonts w:ascii="Times New Roman" w:eastAsiaTheme="minorEastAsia" w:hAnsi="Times New Roman"/>
          <w:color w:val="222222"/>
        </w:rPr>
        <w:t xml:space="preserve"> dan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h</m:t>
            </m:r>
            <m:r>
              <w:rPr>
                <w:rFonts w:ascii="Cambria Math" w:eastAsiaTheme="minorEastAsia" w:hAnsi="Cambria Math"/>
                <w:color w:val="222222"/>
              </w:rPr>
              <m:t>itung</m:t>
            </m:r>
          </m:sub>
        </m:sSub>
      </m:oMath>
      <w:r>
        <w:rPr>
          <w:rFonts w:ascii="Times New Roman" w:eastAsiaTheme="minorEastAsia" w:hAnsi="Times New Roman"/>
          <w:color w:val="222222"/>
        </w:rPr>
        <w:t xml:space="preserve">≤-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tabel</m:t>
            </m:r>
          </m:sub>
        </m:sSub>
      </m:oMath>
      <w:r>
        <w:rPr>
          <w:rFonts w:ascii="Times New Roman" w:eastAsiaTheme="minorEastAsia" w:hAnsi="Times New Roman"/>
          <w:color w:val="222222"/>
        </w:rPr>
        <w:t xml:space="preserve"> (k ; db ; 0,05)</w:t>
      </w:r>
    </w:p>
    <w:p w:rsidR="00CD746F" w:rsidRDefault="005528BE">
      <w:pPr>
        <w:pStyle w:val="ListParagraph1"/>
        <w:numPr>
          <w:ilvl w:val="0"/>
          <w:numId w:val="19"/>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Ho ditolak jika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h</m:t>
            </m:r>
            <m:r>
              <w:rPr>
                <w:rFonts w:ascii="Cambria Math" w:eastAsiaTheme="minorEastAsia" w:hAnsi="Cambria Math"/>
                <w:color w:val="222222"/>
              </w:rPr>
              <m:t>itung</m:t>
            </m:r>
          </m:sub>
        </m:sSub>
      </m:oMath>
      <w:r>
        <w:rPr>
          <w:rFonts w:ascii="Times New Roman" w:eastAsiaTheme="minorEastAsia" w:hAnsi="Times New Roman"/>
          <w:color w:val="222222"/>
        </w:rPr>
        <w:t xml:space="preserve">≤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tabel</m:t>
            </m:r>
          </m:sub>
        </m:sSub>
      </m:oMath>
      <w:r>
        <w:rPr>
          <w:rFonts w:ascii="Times New Roman" w:eastAsiaTheme="minorEastAsia" w:hAnsi="Times New Roman"/>
          <w:color w:val="222222"/>
        </w:rPr>
        <w:t xml:space="preserve"> dan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h</m:t>
            </m:r>
            <m:r>
              <w:rPr>
                <w:rFonts w:ascii="Cambria Math" w:eastAsiaTheme="minorEastAsia" w:hAnsi="Cambria Math"/>
                <w:color w:val="222222"/>
              </w:rPr>
              <m:t>itung</m:t>
            </m:r>
          </m:sub>
        </m:sSub>
      </m:oMath>
      <w:r>
        <w:rPr>
          <w:rFonts w:ascii="Times New Roman" w:eastAsiaTheme="minorEastAsia" w:hAnsi="Times New Roman"/>
          <w:color w:val="222222"/>
        </w:rPr>
        <w:t xml:space="preserve">≤- </w:t>
      </w:r>
      <m:oMath>
        <m:sSub>
          <m:sSubPr>
            <m:ctrlPr>
              <w:rPr>
                <w:rFonts w:ascii="Cambria Math" w:eastAsiaTheme="minorEastAsia" w:hAnsi="Cambria Math"/>
                <w:i/>
                <w:color w:val="222222"/>
              </w:rPr>
            </m:ctrlPr>
          </m:sSubPr>
          <m:e>
            <m:r>
              <w:rPr>
                <w:rFonts w:ascii="Cambria Math" w:eastAsiaTheme="minorEastAsia" w:hAnsi="Cambria Math"/>
                <w:color w:val="222222"/>
              </w:rPr>
              <m:t>t</m:t>
            </m:r>
          </m:e>
          <m:sub>
            <m:r>
              <w:rPr>
                <w:rFonts w:ascii="Cambria Math" w:eastAsiaTheme="minorEastAsia" w:hAnsi="Cambria Math"/>
                <w:color w:val="222222"/>
              </w:rPr>
              <m:t>tabel</m:t>
            </m:r>
          </m:sub>
        </m:sSub>
      </m:oMath>
      <w:r>
        <w:rPr>
          <w:rFonts w:ascii="Times New Roman" w:eastAsiaTheme="minorEastAsia" w:hAnsi="Times New Roman"/>
          <w:color w:val="222222"/>
        </w:rPr>
        <w:t xml:space="preserve"> (k ; db ; 0,05)</w:t>
      </w:r>
    </w:p>
    <w:p w:rsidR="00CD746F" w:rsidRDefault="005528BE">
      <w:pPr>
        <w:spacing w:line="480" w:lineRule="auto"/>
        <w:ind w:left="360"/>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lastRenderedPageBreak/>
        <w:t xml:space="preserve">Tingkat keyakinan yang digunakan dalam penenlitian ini adalah </w:t>
      </w:r>
      <w:r>
        <w:rPr>
          <w:rFonts w:ascii="Times New Roman" w:eastAsiaTheme="minorEastAsia" w:hAnsi="Times New Roman" w:cs="Times New Roman"/>
          <w:color w:val="222222"/>
          <w:sz w:val="24"/>
          <w:szCs w:val="24"/>
        </w:rPr>
        <w:t>sebesar 95% dengan taraf nyata 5% (α = 0,05).</w:t>
      </w:r>
    </w:p>
    <w:p w:rsidR="00CD746F" w:rsidRDefault="005528BE">
      <w:pPr>
        <w:spacing w:after="0" w:line="480" w:lineRule="auto"/>
        <w:jc w:val="both"/>
        <w:rPr>
          <w:rFonts w:ascii="Times New Roman" w:eastAsiaTheme="minorEastAsia" w:hAnsi="Times New Roman" w:cs="Times New Roman"/>
          <w:b/>
          <w:color w:val="222222"/>
          <w:sz w:val="24"/>
          <w:szCs w:val="24"/>
        </w:rPr>
      </w:pPr>
      <w:r>
        <w:rPr>
          <w:rFonts w:ascii="Times New Roman" w:eastAsiaTheme="minorEastAsia" w:hAnsi="Times New Roman" w:cs="Times New Roman"/>
          <w:b/>
          <w:color w:val="222222"/>
          <w:sz w:val="24"/>
          <w:szCs w:val="24"/>
        </w:rPr>
        <w:t>3.2.4.6</w:t>
      </w:r>
      <w:r>
        <w:rPr>
          <w:rFonts w:ascii="Times New Roman" w:eastAsiaTheme="minorEastAsia" w:hAnsi="Times New Roman" w:cs="Times New Roman"/>
          <w:b/>
          <w:color w:val="222222"/>
          <w:sz w:val="24"/>
          <w:szCs w:val="24"/>
        </w:rPr>
        <w:tab/>
        <w:t>Uji F (Simultan)</w:t>
      </w:r>
    </w:p>
    <w:p w:rsidR="00CD746F" w:rsidRDefault="005528BE">
      <w:pPr>
        <w:spacing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b/>
          <w:color w:val="222222"/>
          <w:sz w:val="24"/>
          <w:szCs w:val="24"/>
        </w:rPr>
        <w:tab/>
      </w:r>
      <w:r>
        <w:rPr>
          <w:rFonts w:ascii="Times New Roman" w:eastAsiaTheme="minorEastAsia" w:hAnsi="Times New Roman" w:cs="Times New Roman"/>
          <w:color w:val="222222"/>
          <w:sz w:val="24"/>
          <w:szCs w:val="24"/>
        </w:rPr>
        <w:t>Uji F digunakan untuk mengetahui apakah variabel-variabel independen (X) secarasimultan berpengaruh signifikan terhadap variabel dependen (Y).</w:t>
      </w:r>
    </w:p>
    <w:p w:rsidR="00CD746F" w:rsidRDefault="005528BE">
      <w:pPr>
        <w:spacing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Uji F dapat dilakukan sebagai berikut:</w:t>
      </w:r>
    </w:p>
    <w:p w:rsidR="00CD746F" w:rsidRDefault="005528BE">
      <w:pPr>
        <w:spacing w:line="480" w:lineRule="auto"/>
        <w:ind w:left="1440" w:hanging="1440"/>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Ho</w:t>
      </w:r>
      <w:r>
        <w:rPr>
          <w:rFonts w:ascii="Times New Roman" w:eastAsiaTheme="minorEastAsia" w:hAnsi="Times New Roman" w:cs="Times New Roman"/>
          <w:color w:val="222222"/>
          <w:sz w:val="24"/>
          <w:szCs w:val="24"/>
        </w:rPr>
        <w:t xml:space="preserve"> : β = 0</w:t>
      </w:r>
      <w:r>
        <w:rPr>
          <w:rFonts w:ascii="Times New Roman" w:eastAsiaTheme="minorEastAsia" w:hAnsi="Times New Roman" w:cs="Times New Roman"/>
          <w:color w:val="222222"/>
          <w:sz w:val="24"/>
          <w:szCs w:val="24"/>
        </w:rPr>
        <w:tab/>
        <w:t xml:space="preserve">: </w:t>
      </w:r>
      <w:r>
        <w:rPr>
          <w:rFonts w:ascii="Times New Roman" w:eastAsiaTheme="minorEastAsia" w:hAnsi="Times New Roman" w:cs="Times New Roman"/>
          <w:i/>
          <w:iCs/>
          <w:color w:val="222222"/>
          <w:sz w:val="24"/>
          <w:szCs w:val="24"/>
        </w:rPr>
        <w:t>Capital Adequacy Ratio</w:t>
      </w:r>
      <w:r>
        <w:rPr>
          <w:rFonts w:ascii="Times New Roman" w:eastAsiaTheme="minorEastAsia" w:hAnsi="Times New Roman" w:cs="Times New Roman"/>
          <w:color w:val="222222"/>
          <w:sz w:val="24"/>
          <w:szCs w:val="24"/>
        </w:rPr>
        <w:t xml:space="preserve"> (CAR) sebagai X1 dan </w:t>
      </w:r>
      <w:r>
        <w:rPr>
          <w:rFonts w:ascii="Times New Roman" w:eastAsiaTheme="minorEastAsia" w:hAnsi="Times New Roman" w:cs="Times New Roman"/>
          <w:i/>
          <w:color w:val="222222"/>
          <w:sz w:val="24"/>
          <w:szCs w:val="24"/>
        </w:rPr>
        <w:t xml:space="preserve">Financing to Deposit Ratio </w:t>
      </w:r>
      <w:r>
        <w:rPr>
          <w:rFonts w:ascii="Times New Roman" w:eastAsiaTheme="minorEastAsia" w:hAnsi="Times New Roman" w:cs="Times New Roman"/>
          <w:color w:val="222222"/>
          <w:sz w:val="24"/>
          <w:szCs w:val="24"/>
        </w:rPr>
        <w:t xml:space="preserve">(FDR) secara simultan tidak berpengaruh terhadap </w:t>
      </w:r>
      <w:r>
        <w:rPr>
          <w:rFonts w:ascii="Times New Roman" w:eastAsiaTheme="minorEastAsia" w:hAnsi="Times New Roman" w:cs="Times New Roman"/>
          <w:i/>
          <w:color w:val="222222"/>
          <w:sz w:val="24"/>
          <w:szCs w:val="24"/>
        </w:rPr>
        <w:t xml:space="preserve">Return On Asset </w:t>
      </w:r>
      <w:r>
        <w:rPr>
          <w:rFonts w:ascii="Times New Roman" w:eastAsiaTheme="minorEastAsia" w:hAnsi="Times New Roman" w:cs="Times New Roman"/>
          <w:color w:val="222222"/>
          <w:sz w:val="24"/>
          <w:szCs w:val="24"/>
        </w:rPr>
        <w:t>(ROA)</w:t>
      </w:r>
    </w:p>
    <w:p w:rsidR="00CD746F" w:rsidRDefault="005528BE">
      <w:pPr>
        <w:spacing w:line="480" w:lineRule="auto"/>
        <w:ind w:left="1440" w:hanging="1440"/>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Ho : β ≠ 0</w:t>
      </w:r>
      <w:r>
        <w:rPr>
          <w:rFonts w:ascii="Times New Roman" w:eastAsiaTheme="minorEastAsia" w:hAnsi="Times New Roman" w:cs="Times New Roman"/>
          <w:color w:val="222222"/>
          <w:sz w:val="24"/>
          <w:szCs w:val="24"/>
        </w:rPr>
        <w:tab/>
        <w:t xml:space="preserve">: </w:t>
      </w:r>
      <w:r>
        <w:rPr>
          <w:rFonts w:ascii="Times New Roman" w:eastAsiaTheme="minorEastAsia" w:hAnsi="Times New Roman" w:cs="Times New Roman"/>
          <w:i/>
          <w:iCs/>
          <w:color w:val="222222"/>
          <w:sz w:val="24"/>
          <w:szCs w:val="24"/>
        </w:rPr>
        <w:t>Capital Adequacy Ratio</w:t>
      </w:r>
      <w:r>
        <w:rPr>
          <w:rFonts w:ascii="Times New Roman" w:eastAsiaTheme="minorEastAsia" w:hAnsi="Times New Roman" w:cs="Times New Roman"/>
          <w:color w:val="222222"/>
          <w:sz w:val="24"/>
          <w:szCs w:val="24"/>
        </w:rPr>
        <w:t xml:space="preserve"> (CAR) sebagai X1 dan </w:t>
      </w:r>
      <w:r>
        <w:rPr>
          <w:rFonts w:ascii="Times New Roman" w:eastAsiaTheme="minorEastAsia" w:hAnsi="Times New Roman" w:cs="Times New Roman"/>
          <w:i/>
          <w:color w:val="222222"/>
          <w:sz w:val="24"/>
          <w:szCs w:val="24"/>
        </w:rPr>
        <w:t xml:space="preserve">Financing to Deposit Ratio </w:t>
      </w:r>
      <w:r>
        <w:rPr>
          <w:rFonts w:ascii="Times New Roman" w:eastAsiaTheme="minorEastAsia" w:hAnsi="Times New Roman" w:cs="Times New Roman"/>
          <w:color w:val="222222"/>
          <w:sz w:val="24"/>
          <w:szCs w:val="24"/>
        </w:rPr>
        <w:t xml:space="preserve">(FDR) secara simultan berpengaruh terhadap </w:t>
      </w:r>
      <w:r>
        <w:rPr>
          <w:rFonts w:ascii="Times New Roman" w:eastAsiaTheme="minorEastAsia" w:hAnsi="Times New Roman" w:cs="Times New Roman"/>
          <w:i/>
          <w:color w:val="222222"/>
          <w:sz w:val="24"/>
          <w:szCs w:val="24"/>
        </w:rPr>
        <w:t xml:space="preserve">Return On Asset </w:t>
      </w:r>
      <w:r>
        <w:rPr>
          <w:rFonts w:ascii="Times New Roman" w:eastAsiaTheme="minorEastAsia" w:hAnsi="Times New Roman" w:cs="Times New Roman"/>
          <w:color w:val="222222"/>
          <w:sz w:val="24"/>
          <w:szCs w:val="24"/>
        </w:rPr>
        <w:t>(ROA)</w:t>
      </w:r>
    </w:p>
    <w:p w:rsidR="00CD746F" w:rsidRDefault="005528BE">
      <w:pPr>
        <w:spacing w:line="480" w:lineRule="auto"/>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 xml:space="preserve">Adapun kaidah keputusan dalam penelitian ini adalah: </w:t>
      </w:r>
    </w:p>
    <w:p w:rsidR="00CD746F" w:rsidRDefault="005528BE">
      <w:pPr>
        <w:pStyle w:val="ListParagraph1"/>
        <w:numPr>
          <w:ilvl w:val="0"/>
          <w:numId w:val="20"/>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Ho diterima jika  </w:t>
      </w:r>
      <m:oMath>
        <m:sSub>
          <m:sSubPr>
            <m:ctrlPr>
              <w:rPr>
                <w:rFonts w:ascii="Cambria Math" w:eastAsiaTheme="minorEastAsia" w:hAnsi="Cambria Math"/>
                <w:i/>
                <w:color w:val="222222"/>
              </w:rPr>
            </m:ctrlPr>
          </m:sSubPr>
          <m:e>
            <m:r>
              <w:rPr>
                <w:rFonts w:ascii="Cambria Math" w:eastAsiaTheme="minorEastAsia" w:hAnsi="Cambria Math"/>
                <w:color w:val="222222"/>
              </w:rPr>
              <m:t>F</m:t>
            </m:r>
          </m:e>
          <m:sub>
            <m:r>
              <w:rPr>
                <w:rFonts w:ascii="Cambria Math" w:eastAsiaTheme="minorEastAsia" w:hAnsi="Cambria Math"/>
                <w:color w:val="222222"/>
              </w:rPr>
              <m:t>h</m:t>
            </m:r>
            <m:r>
              <w:rPr>
                <w:rFonts w:ascii="Cambria Math" w:eastAsiaTheme="minorEastAsia" w:hAnsi="Cambria Math"/>
                <w:color w:val="222222"/>
              </w:rPr>
              <m:t>itung</m:t>
            </m:r>
          </m:sub>
        </m:sSub>
      </m:oMath>
      <w:r>
        <w:rPr>
          <w:rFonts w:ascii="Times New Roman" w:eastAsiaTheme="minorEastAsia" w:hAnsi="Times New Roman"/>
          <w:color w:val="222222"/>
        </w:rPr>
        <w:t xml:space="preserve">&lt; </w:t>
      </w:r>
      <m:oMath>
        <m:sSub>
          <m:sSubPr>
            <m:ctrlPr>
              <w:rPr>
                <w:rFonts w:ascii="Cambria Math" w:eastAsiaTheme="minorEastAsia" w:hAnsi="Cambria Math"/>
                <w:i/>
                <w:color w:val="222222"/>
              </w:rPr>
            </m:ctrlPr>
          </m:sSubPr>
          <m:e>
            <m:r>
              <w:rPr>
                <w:rFonts w:ascii="Cambria Math" w:eastAsiaTheme="minorEastAsia" w:hAnsi="Cambria Math"/>
                <w:color w:val="222222"/>
              </w:rPr>
              <m:t>F</m:t>
            </m:r>
          </m:e>
          <m:sub>
            <m:r>
              <w:rPr>
                <w:rFonts w:ascii="Cambria Math" w:eastAsiaTheme="minorEastAsia" w:hAnsi="Cambria Math"/>
                <w:color w:val="222222"/>
              </w:rPr>
              <m:t>tabel</m:t>
            </m:r>
          </m:sub>
        </m:sSub>
      </m:oMath>
      <w:r>
        <w:rPr>
          <w:rFonts w:ascii="Times New Roman" w:eastAsiaTheme="minorEastAsia" w:hAnsi="Times New Roman"/>
          <w:color w:val="222222"/>
        </w:rPr>
        <w:t xml:space="preserve"> (k ; db ; 0,05)</w:t>
      </w:r>
    </w:p>
    <w:p w:rsidR="00CD746F" w:rsidRDefault="005528BE">
      <w:pPr>
        <w:pStyle w:val="ListParagraph1"/>
        <w:numPr>
          <w:ilvl w:val="0"/>
          <w:numId w:val="20"/>
        </w:numPr>
        <w:spacing w:line="480" w:lineRule="auto"/>
        <w:jc w:val="both"/>
        <w:rPr>
          <w:rFonts w:ascii="Times New Roman" w:eastAsiaTheme="minorEastAsia" w:hAnsi="Times New Roman"/>
          <w:color w:val="222222"/>
        </w:rPr>
      </w:pPr>
      <w:r>
        <w:rPr>
          <w:rFonts w:ascii="Times New Roman" w:eastAsiaTheme="minorEastAsia" w:hAnsi="Times New Roman"/>
          <w:color w:val="222222"/>
        </w:rPr>
        <w:t xml:space="preserve">Ho ditolak jika  </w:t>
      </w:r>
      <m:oMath>
        <m:sSub>
          <m:sSubPr>
            <m:ctrlPr>
              <w:rPr>
                <w:rFonts w:ascii="Cambria Math" w:eastAsiaTheme="minorEastAsia" w:hAnsi="Cambria Math"/>
                <w:i/>
                <w:color w:val="222222"/>
              </w:rPr>
            </m:ctrlPr>
          </m:sSubPr>
          <m:e>
            <m:r>
              <w:rPr>
                <w:rFonts w:ascii="Cambria Math" w:eastAsiaTheme="minorEastAsia" w:hAnsi="Cambria Math"/>
                <w:color w:val="222222"/>
              </w:rPr>
              <m:t>F</m:t>
            </m:r>
          </m:e>
          <m:sub>
            <m:r>
              <w:rPr>
                <w:rFonts w:ascii="Cambria Math" w:eastAsiaTheme="minorEastAsia" w:hAnsi="Cambria Math"/>
                <w:color w:val="222222"/>
              </w:rPr>
              <m:t>h</m:t>
            </m:r>
            <m:r>
              <w:rPr>
                <w:rFonts w:ascii="Cambria Math" w:eastAsiaTheme="minorEastAsia" w:hAnsi="Cambria Math"/>
                <w:color w:val="222222"/>
              </w:rPr>
              <m:t>itung</m:t>
            </m:r>
          </m:sub>
        </m:sSub>
      </m:oMath>
      <w:r>
        <w:rPr>
          <w:rFonts w:ascii="Times New Roman" w:eastAsiaTheme="minorEastAsia" w:hAnsi="Times New Roman"/>
          <w:color w:val="222222"/>
        </w:rPr>
        <w:t xml:space="preserve">≥ </w:t>
      </w:r>
      <m:oMath>
        <m:sSub>
          <m:sSubPr>
            <m:ctrlPr>
              <w:rPr>
                <w:rFonts w:ascii="Cambria Math" w:eastAsiaTheme="minorEastAsia" w:hAnsi="Cambria Math"/>
                <w:i/>
                <w:color w:val="222222"/>
              </w:rPr>
            </m:ctrlPr>
          </m:sSubPr>
          <m:e>
            <m:r>
              <w:rPr>
                <w:rFonts w:ascii="Cambria Math" w:eastAsiaTheme="minorEastAsia" w:hAnsi="Cambria Math"/>
                <w:color w:val="222222"/>
              </w:rPr>
              <m:t>F</m:t>
            </m:r>
          </m:e>
          <m:sub>
            <m:r>
              <w:rPr>
                <w:rFonts w:ascii="Cambria Math" w:eastAsiaTheme="minorEastAsia" w:hAnsi="Cambria Math"/>
                <w:color w:val="222222"/>
              </w:rPr>
              <m:t>tabel</m:t>
            </m:r>
          </m:sub>
        </m:sSub>
      </m:oMath>
      <w:r>
        <w:rPr>
          <w:rFonts w:ascii="Times New Roman" w:eastAsiaTheme="minorEastAsia" w:hAnsi="Times New Roman"/>
          <w:color w:val="222222"/>
        </w:rPr>
        <w:t xml:space="preserve"> (k ; db ; 0,05)</w:t>
      </w:r>
    </w:p>
    <w:p w:rsidR="00CD746F" w:rsidRPr="005528BE" w:rsidRDefault="005528BE" w:rsidP="005528BE">
      <w:pPr>
        <w:spacing w:line="480" w:lineRule="auto"/>
        <w:ind w:left="360" w:firstLine="716"/>
        <w:jc w:val="both"/>
        <w:rPr>
          <w:rFonts w:ascii="Times New Roman" w:eastAsiaTheme="minorEastAsia" w:hAnsi="Times New Roman" w:cs="Times New Roman"/>
          <w:color w:val="222222"/>
          <w:sz w:val="24"/>
          <w:szCs w:val="24"/>
        </w:rPr>
      </w:pPr>
      <w:r>
        <w:rPr>
          <w:rFonts w:ascii="Times New Roman" w:eastAsiaTheme="minorEastAsia" w:hAnsi="Times New Roman" w:cs="Times New Roman"/>
          <w:color w:val="222222"/>
          <w:sz w:val="24"/>
          <w:szCs w:val="24"/>
        </w:rPr>
        <w:t>Tingkat keyaki</w:t>
      </w:r>
      <w:r>
        <w:rPr>
          <w:rFonts w:ascii="Times New Roman" w:eastAsiaTheme="minorEastAsia" w:hAnsi="Times New Roman" w:cs="Times New Roman"/>
          <w:color w:val="222222"/>
          <w:sz w:val="24"/>
          <w:szCs w:val="24"/>
        </w:rPr>
        <w:t>nan yang digunakan dalam penelitian ini adalah sebesar 95% dengan taraf nyata 5% (α = 0,05). Tingkat signifikan 0,05 atau 5% artinya kemungkinan besar hasil penarikan kesimpulan memiliki pengaruh 95% atau toleransi 5%. Nilai propabilitas dari uji F dapat d</w:t>
      </w:r>
      <w:r>
        <w:rPr>
          <w:rFonts w:ascii="Times New Roman" w:eastAsiaTheme="minorEastAsia" w:hAnsi="Times New Roman" w:cs="Times New Roman"/>
          <w:color w:val="222222"/>
          <w:sz w:val="24"/>
          <w:szCs w:val="24"/>
        </w:rPr>
        <w:t xml:space="preserve">ilihat pada hasil pengolahan dari program SPSS 22 pada tabel ANOVA kolom sig atau </w:t>
      </w:r>
      <w:r>
        <w:rPr>
          <w:rFonts w:ascii="Times New Roman" w:eastAsiaTheme="minorEastAsia" w:hAnsi="Times New Roman" w:cs="Times New Roman"/>
          <w:i/>
          <w:color w:val="222222"/>
          <w:sz w:val="24"/>
          <w:szCs w:val="24"/>
        </w:rPr>
        <w:t>significance</w:t>
      </w:r>
      <w:r>
        <w:rPr>
          <w:rFonts w:ascii="Times New Roman" w:eastAsiaTheme="minorEastAsia" w:hAnsi="Times New Roman" w:cs="Times New Roman"/>
          <w:color w:val="222222"/>
          <w:sz w:val="24"/>
          <w:szCs w:val="24"/>
        </w:rPr>
        <w:t>.</w:t>
      </w:r>
      <w:bookmarkStart w:id="0" w:name="_GoBack"/>
      <w:bookmarkEnd w:id="0"/>
    </w:p>
    <w:sectPr w:rsidR="00CD746F" w:rsidRPr="005528BE">
      <w:footerReference w:type="default" r:id="rId14"/>
      <w:pgSz w:w="11906" w:h="16838"/>
      <w:pgMar w:top="1701" w:right="1701" w:bottom="1701" w:left="2268" w:header="720" w:footer="720" w:gutter="0"/>
      <w:pgNumType w:start="4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5528BE">
      <w:pPr>
        <w:spacing w:after="0" w:line="240" w:lineRule="auto"/>
      </w:pPr>
      <w:r>
        <w:separator/>
      </w:r>
    </w:p>
  </w:endnote>
  <w:endnote w:type="continuationSeparator" w:id="0">
    <w:p w:rsidR="00000000" w:rsidRDefault="00552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mp;quot">
    <w:altName w:val="Segoe Print"/>
    <w:charset w:val="00"/>
    <w:family w:val="auto"/>
    <w:pitch w:val="default"/>
  </w:font>
  <w:font w:name="Raleway">
    <w:altName w:val="Segoe Print"/>
    <w:charset w:val="00"/>
    <w:family w:val="auto"/>
    <w:pitch w:val="default"/>
  </w:font>
  <w:font w:name="Cambria Math">
    <w:panose1 w:val="00000000000000000000"/>
    <w:charset w:val="00"/>
    <w:family w:val="roman"/>
    <w:pitch w:val="variable"/>
    <w:sig w:usb0="A00002EF" w:usb1="420020E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46F" w:rsidRDefault="005528BE">
    <w:pPr>
      <w:pStyle w:val="Footer"/>
    </w:pPr>
    <w:r>
      <w:rPr>
        <w:noProof/>
        <w:lang w:val="en-US"/>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D746F" w:rsidRDefault="005528BE">
                          <w:pPr>
                            <w:pStyle w:val="Footer"/>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CD746F" w:rsidRDefault="005528BE">
                    <w:pPr>
                      <w:pStyle w:val="Footer"/>
                    </w:pPr>
                    <w:r>
                      <w:fldChar w:fldCharType="begin"/>
                    </w:r>
                    <w:r>
                      <w:instrText xml:space="preserve"> PAGE  \* MERGEFORMAT </w:instrText>
                    </w:r>
                    <w:r>
                      <w:fldChar w:fldCharType="separate"/>
                    </w:r>
                    <w:r>
                      <w:t>64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5528BE">
      <w:pPr>
        <w:spacing w:after="0" w:line="240" w:lineRule="auto"/>
      </w:pPr>
      <w:r>
        <w:separator/>
      </w:r>
    </w:p>
  </w:footnote>
  <w:footnote w:type="continuationSeparator" w:id="0">
    <w:p w:rsidR="00000000" w:rsidRDefault="005528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15C6"/>
    <w:multiLevelType w:val="multilevel"/>
    <w:tmpl w:val="0A4115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6D54E6"/>
    <w:multiLevelType w:val="multilevel"/>
    <w:tmpl w:val="0C6D54E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5"/>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591470"/>
    <w:multiLevelType w:val="multilevel"/>
    <w:tmpl w:val="125914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215174"/>
    <w:multiLevelType w:val="multilevel"/>
    <w:tmpl w:val="15215174"/>
    <w:lvl w:ilvl="0">
      <w:start w:val="1"/>
      <w:numFmt w:val="decimal"/>
      <w:lvlText w:val="%1)"/>
      <w:lvlJc w:val="left"/>
      <w:pPr>
        <w:ind w:left="1080" w:hanging="360"/>
      </w:pPr>
      <w:rPr>
        <w:rFonts w:eastAsiaTheme="minorEastAsia"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90C2EA5"/>
    <w:multiLevelType w:val="multilevel"/>
    <w:tmpl w:val="390C2E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7A1A68"/>
    <w:multiLevelType w:val="multilevel"/>
    <w:tmpl w:val="497A1A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F2AAC1"/>
    <w:multiLevelType w:val="singleLevel"/>
    <w:tmpl w:val="5AF2AAC1"/>
    <w:lvl w:ilvl="0">
      <w:start w:val="1"/>
      <w:numFmt w:val="decimal"/>
      <w:suff w:val="space"/>
      <w:lvlText w:val="%1."/>
      <w:lvlJc w:val="left"/>
    </w:lvl>
  </w:abstractNum>
  <w:abstractNum w:abstractNumId="7" w15:restartNumberingAfterBreak="0">
    <w:nsid w:val="5B03CA6B"/>
    <w:multiLevelType w:val="singleLevel"/>
    <w:tmpl w:val="5B03CA6B"/>
    <w:lvl w:ilvl="0">
      <w:start w:val="1"/>
      <w:numFmt w:val="decimal"/>
      <w:lvlText w:val="%1."/>
      <w:lvlJc w:val="left"/>
      <w:pPr>
        <w:ind w:left="425" w:hanging="425"/>
      </w:pPr>
      <w:rPr>
        <w:rFonts w:hint="default"/>
      </w:rPr>
    </w:lvl>
  </w:abstractNum>
  <w:abstractNum w:abstractNumId="8" w15:restartNumberingAfterBreak="0">
    <w:nsid w:val="5B03D29C"/>
    <w:multiLevelType w:val="singleLevel"/>
    <w:tmpl w:val="5B03D29C"/>
    <w:lvl w:ilvl="0">
      <w:start w:val="1"/>
      <w:numFmt w:val="decimal"/>
      <w:suff w:val="space"/>
      <w:lvlText w:val="%1."/>
      <w:lvlJc w:val="left"/>
    </w:lvl>
  </w:abstractNum>
  <w:abstractNum w:abstractNumId="9" w15:restartNumberingAfterBreak="0">
    <w:nsid w:val="5B03D3ED"/>
    <w:multiLevelType w:val="singleLevel"/>
    <w:tmpl w:val="5B03D3ED"/>
    <w:lvl w:ilvl="0">
      <w:start w:val="1"/>
      <w:numFmt w:val="decimal"/>
      <w:lvlText w:val="%1)"/>
      <w:lvlJc w:val="left"/>
      <w:pPr>
        <w:ind w:left="425" w:hanging="425"/>
      </w:pPr>
      <w:rPr>
        <w:rFonts w:hint="default"/>
      </w:rPr>
    </w:lvl>
  </w:abstractNum>
  <w:abstractNum w:abstractNumId="10" w15:restartNumberingAfterBreak="0">
    <w:nsid w:val="5B03D5BF"/>
    <w:multiLevelType w:val="singleLevel"/>
    <w:tmpl w:val="5B03D5BF"/>
    <w:lvl w:ilvl="0">
      <w:start w:val="1"/>
      <w:numFmt w:val="decimal"/>
      <w:suff w:val="space"/>
      <w:lvlText w:val="%1."/>
      <w:lvlJc w:val="left"/>
    </w:lvl>
  </w:abstractNum>
  <w:abstractNum w:abstractNumId="11" w15:restartNumberingAfterBreak="0">
    <w:nsid w:val="5B03D5FA"/>
    <w:multiLevelType w:val="singleLevel"/>
    <w:tmpl w:val="5B03D5FA"/>
    <w:lvl w:ilvl="0">
      <w:start w:val="1"/>
      <w:numFmt w:val="decimal"/>
      <w:lvlText w:val="%1)"/>
      <w:lvlJc w:val="left"/>
      <w:pPr>
        <w:ind w:left="425" w:hanging="425"/>
      </w:pPr>
      <w:rPr>
        <w:rFonts w:hint="default"/>
      </w:rPr>
    </w:lvl>
  </w:abstractNum>
  <w:abstractNum w:abstractNumId="12" w15:restartNumberingAfterBreak="0">
    <w:nsid w:val="5B03D6DF"/>
    <w:multiLevelType w:val="singleLevel"/>
    <w:tmpl w:val="5B03D6DF"/>
    <w:lvl w:ilvl="0">
      <w:start w:val="2"/>
      <w:numFmt w:val="decimal"/>
      <w:suff w:val="space"/>
      <w:lvlText w:val="%1."/>
      <w:lvlJc w:val="left"/>
    </w:lvl>
  </w:abstractNum>
  <w:abstractNum w:abstractNumId="13" w15:restartNumberingAfterBreak="0">
    <w:nsid w:val="5B03D6F2"/>
    <w:multiLevelType w:val="singleLevel"/>
    <w:tmpl w:val="5B03D6F2"/>
    <w:lvl w:ilvl="0">
      <w:start w:val="1"/>
      <w:numFmt w:val="decimal"/>
      <w:lvlText w:val="%1)"/>
      <w:lvlJc w:val="left"/>
      <w:pPr>
        <w:ind w:left="425" w:hanging="425"/>
      </w:pPr>
      <w:rPr>
        <w:rFonts w:hint="default"/>
      </w:rPr>
    </w:lvl>
  </w:abstractNum>
  <w:abstractNum w:abstractNumId="14" w15:restartNumberingAfterBreak="0">
    <w:nsid w:val="5B03D748"/>
    <w:multiLevelType w:val="singleLevel"/>
    <w:tmpl w:val="5B03D748"/>
    <w:lvl w:ilvl="0">
      <w:start w:val="3"/>
      <w:numFmt w:val="decimal"/>
      <w:suff w:val="space"/>
      <w:lvlText w:val="%1."/>
      <w:lvlJc w:val="left"/>
    </w:lvl>
  </w:abstractNum>
  <w:abstractNum w:abstractNumId="15" w15:restartNumberingAfterBreak="0">
    <w:nsid w:val="5B03D75A"/>
    <w:multiLevelType w:val="singleLevel"/>
    <w:tmpl w:val="5B03D75A"/>
    <w:lvl w:ilvl="0">
      <w:start w:val="1"/>
      <w:numFmt w:val="decimal"/>
      <w:lvlText w:val="%1)"/>
      <w:lvlJc w:val="left"/>
      <w:pPr>
        <w:ind w:left="425" w:hanging="425"/>
      </w:pPr>
      <w:rPr>
        <w:rFonts w:hint="default"/>
      </w:rPr>
    </w:lvl>
  </w:abstractNum>
  <w:abstractNum w:abstractNumId="16" w15:restartNumberingAfterBreak="0">
    <w:nsid w:val="5B03D85B"/>
    <w:multiLevelType w:val="singleLevel"/>
    <w:tmpl w:val="5B03D85B"/>
    <w:lvl w:ilvl="0">
      <w:start w:val="4"/>
      <w:numFmt w:val="decimal"/>
      <w:suff w:val="space"/>
      <w:lvlText w:val="%1."/>
      <w:lvlJc w:val="left"/>
    </w:lvl>
  </w:abstractNum>
  <w:abstractNum w:abstractNumId="17" w15:restartNumberingAfterBreak="0">
    <w:nsid w:val="5B03D86C"/>
    <w:multiLevelType w:val="singleLevel"/>
    <w:tmpl w:val="5B03D86C"/>
    <w:lvl w:ilvl="0">
      <w:start w:val="1"/>
      <w:numFmt w:val="decimal"/>
      <w:lvlText w:val="%1)"/>
      <w:lvlJc w:val="left"/>
      <w:pPr>
        <w:ind w:left="425" w:hanging="425"/>
      </w:pPr>
      <w:rPr>
        <w:rFonts w:hint="default"/>
      </w:rPr>
    </w:lvl>
  </w:abstractNum>
  <w:abstractNum w:abstractNumId="18" w15:restartNumberingAfterBreak="0">
    <w:nsid w:val="5B03E8AB"/>
    <w:multiLevelType w:val="singleLevel"/>
    <w:tmpl w:val="5B03E8AB"/>
    <w:lvl w:ilvl="0">
      <w:start w:val="1"/>
      <w:numFmt w:val="bullet"/>
      <w:lvlText w:val=""/>
      <w:lvlJc w:val="left"/>
      <w:pPr>
        <w:ind w:left="420" w:hanging="420"/>
      </w:pPr>
      <w:rPr>
        <w:rFonts w:ascii="Wingdings" w:hAnsi="Wingdings" w:hint="default"/>
      </w:rPr>
    </w:lvl>
  </w:abstractNum>
  <w:abstractNum w:abstractNumId="19" w15:restartNumberingAfterBreak="0">
    <w:nsid w:val="68292B45"/>
    <w:multiLevelType w:val="multilevel"/>
    <w:tmpl w:val="68292B4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8"/>
  </w:num>
  <w:num w:numId="3">
    <w:abstractNumId w:val="9"/>
  </w:num>
  <w:num w:numId="4">
    <w:abstractNumId w:val="10"/>
  </w:num>
  <w:num w:numId="5">
    <w:abstractNumId w:val="11"/>
  </w:num>
  <w:num w:numId="6">
    <w:abstractNumId w:val="12"/>
  </w:num>
  <w:num w:numId="7">
    <w:abstractNumId w:val="13"/>
  </w:num>
  <w:num w:numId="8">
    <w:abstractNumId w:val="14"/>
  </w:num>
  <w:num w:numId="9">
    <w:abstractNumId w:val="15"/>
  </w:num>
  <w:num w:numId="10">
    <w:abstractNumId w:val="16"/>
  </w:num>
  <w:num w:numId="11">
    <w:abstractNumId w:val="17"/>
  </w:num>
  <w:num w:numId="12">
    <w:abstractNumId w:val="18"/>
  </w:num>
  <w:num w:numId="13">
    <w:abstractNumId w:val="6"/>
  </w:num>
  <w:num w:numId="14">
    <w:abstractNumId w:val="2"/>
  </w:num>
  <w:num w:numId="15">
    <w:abstractNumId w:val="5"/>
  </w:num>
  <w:num w:numId="16">
    <w:abstractNumId w:val="3"/>
  </w:num>
  <w:num w:numId="17">
    <w:abstractNumId w:val="1"/>
  </w:num>
  <w:num w:numId="18">
    <w:abstractNumId w:val="19"/>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CFA27F3"/>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528BE"/>
    <w:rsid w:val="005647F2"/>
    <w:rsid w:val="005662D1"/>
    <w:rsid w:val="00573A09"/>
    <w:rsid w:val="005A4526"/>
    <w:rsid w:val="005C1B16"/>
    <w:rsid w:val="005E53D0"/>
    <w:rsid w:val="006002EB"/>
    <w:rsid w:val="00605219"/>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921A5"/>
    <w:rsid w:val="00CA2C6C"/>
    <w:rsid w:val="00CC0600"/>
    <w:rsid w:val="00CC78AC"/>
    <w:rsid w:val="00CD746F"/>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4763A01"/>
    <w:rsid w:val="048E5528"/>
    <w:rsid w:val="07B96A69"/>
    <w:rsid w:val="08742B34"/>
    <w:rsid w:val="0C6D7477"/>
    <w:rsid w:val="0CCD2B2A"/>
    <w:rsid w:val="0D06541E"/>
    <w:rsid w:val="0E6F2C2D"/>
    <w:rsid w:val="0F6A31BF"/>
    <w:rsid w:val="104D1C7E"/>
    <w:rsid w:val="10532F5B"/>
    <w:rsid w:val="145C7FEA"/>
    <w:rsid w:val="159A068F"/>
    <w:rsid w:val="16F72144"/>
    <w:rsid w:val="17A5544B"/>
    <w:rsid w:val="17B74AA5"/>
    <w:rsid w:val="18CD5761"/>
    <w:rsid w:val="1B195DB1"/>
    <w:rsid w:val="1B51548F"/>
    <w:rsid w:val="1C5915DA"/>
    <w:rsid w:val="1C624D00"/>
    <w:rsid w:val="1CA06A59"/>
    <w:rsid w:val="1D3F1705"/>
    <w:rsid w:val="1D8A0E98"/>
    <w:rsid w:val="1DA80E52"/>
    <w:rsid w:val="1DF26D8A"/>
    <w:rsid w:val="1E8E3D48"/>
    <w:rsid w:val="1F9209E1"/>
    <w:rsid w:val="22EA6D05"/>
    <w:rsid w:val="23E3799E"/>
    <w:rsid w:val="25156DB4"/>
    <w:rsid w:val="26585C68"/>
    <w:rsid w:val="26E00F00"/>
    <w:rsid w:val="273341B1"/>
    <w:rsid w:val="29B04AD8"/>
    <w:rsid w:val="2A3B6476"/>
    <w:rsid w:val="2BB5013E"/>
    <w:rsid w:val="2CF92CBA"/>
    <w:rsid w:val="2EFC5BD9"/>
    <w:rsid w:val="31340C93"/>
    <w:rsid w:val="322E724E"/>
    <w:rsid w:val="3558069B"/>
    <w:rsid w:val="358033CE"/>
    <w:rsid w:val="370B7FD9"/>
    <w:rsid w:val="38D447AA"/>
    <w:rsid w:val="39137539"/>
    <w:rsid w:val="3C3415BE"/>
    <w:rsid w:val="3CE70544"/>
    <w:rsid w:val="3DA0319B"/>
    <w:rsid w:val="3FD33835"/>
    <w:rsid w:val="407E3037"/>
    <w:rsid w:val="40EF2911"/>
    <w:rsid w:val="418B1F57"/>
    <w:rsid w:val="42DA61E6"/>
    <w:rsid w:val="46D93C46"/>
    <w:rsid w:val="47D26165"/>
    <w:rsid w:val="484D0D3F"/>
    <w:rsid w:val="488669ED"/>
    <w:rsid w:val="4A06637C"/>
    <w:rsid w:val="4C291839"/>
    <w:rsid w:val="4CFA27F3"/>
    <w:rsid w:val="4DF93E9B"/>
    <w:rsid w:val="4E8E2036"/>
    <w:rsid w:val="501F1883"/>
    <w:rsid w:val="52553EA1"/>
    <w:rsid w:val="55705BD6"/>
    <w:rsid w:val="56FB1D20"/>
    <w:rsid w:val="57112D5E"/>
    <w:rsid w:val="589C418D"/>
    <w:rsid w:val="5C2F7871"/>
    <w:rsid w:val="5C4B537F"/>
    <w:rsid w:val="61C76705"/>
    <w:rsid w:val="6258519B"/>
    <w:rsid w:val="62E2151F"/>
    <w:rsid w:val="636E14CB"/>
    <w:rsid w:val="643E4D9D"/>
    <w:rsid w:val="657F2AB4"/>
    <w:rsid w:val="66AA260C"/>
    <w:rsid w:val="68426EC4"/>
    <w:rsid w:val="68FD6D63"/>
    <w:rsid w:val="6B9E2364"/>
    <w:rsid w:val="6C35188F"/>
    <w:rsid w:val="6C57757F"/>
    <w:rsid w:val="704A2094"/>
    <w:rsid w:val="71564CB1"/>
    <w:rsid w:val="72591DFF"/>
    <w:rsid w:val="754D7235"/>
    <w:rsid w:val="76F417B4"/>
    <w:rsid w:val="77F24591"/>
    <w:rsid w:val="783B0D99"/>
    <w:rsid w:val="799738B1"/>
    <w:rsid w:val="7BF74085"/>
    <w:rsid w:val="7DE573DA"/>
    <w:rsid w:val="7E406459"/>
    <w:rsid w:val="7F4E6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E910EA"/>
  <w15:docId w15:val="{FDE413FE-6F16-4F38-94C4-1B422D5E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id-ID"/>
    </w:rPr>
  </w:style>
  <w:style w:type="paragraph" w:styleId="Heading3">
    <w:name w:val="heading 3"/>
    <w:next w:val="Normal"/>
    <w:unhideWhenUsed/>
    <w:qFormat/>
    <w:pPr>
      <w:spacing w:beforeAutospacing="1" w:after="0" w:afterAutospacing="1"/>
      <w:outlineLvl w:val="2"/>
    </w:pPr>
    <w:rPr>
      <w:rFonts w:ascii="SimSun" w:hAnsi="SimSu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pPr>
      <w:spacing w:beforeAutospacing="1" w:after="0" w:afterAutospacing="1"/>
    </w:pPr>
    <w:rPr>
      <w:sz w:val="24"/>
      <w:szCs w:val="24"/>
      <w:lang w:eastAsia="zh-CN"/>
    </w:rPr>
  </w:style>
  <w:style w:type="character" w:styleId="Hyperlink">
    <w:name w:val="Hyperlink"/>
    <w:basedOn w:val="DefaultParagraphFont"/>
    <w:qFormat/>
    <w:rPr>
      <w:color w:val="0563C1" w:themeColor="hyperlink"/>
      <w:u w:val="single"/>
    </w:rPr>
  </w:style>
  <w:style w:type="character" w:styleId="Strong">
    <w:name w:val="Strong"/>
    <w:basedOn w:val="DefaultParagraphFont"/>
    <w:qFormat/>
    <w:rPr>
      <w:b/>
      <w:bCs/>
    </w:rPr>
  </w:style>
  <w:style w:type="table" w:styleId="TableGrid">
    <w:name w:val="Table Grid"/>
    <w:basedOn w:val="TableNormal"/>
    <w:qFormat/>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Paragraph1">
    <w:name w:val="List Paragraph1"/>
    <w:basedOn w:val="Normal"/>
    <w:uiPriority w:val="99"/>
    <w:qFormat/>
    <w:pPr>
      <w:spacing w:before="100" w:beforeAutospacing="1" w:after="100" w:afterAutospacing="1" w:line="273" w:lineRule="auto"/>
      <w:contextualSpacing/>
    </w:pPr>
    <w:rPr>
      <w:rFonts w:ascii="Calibri" w:eastAsia="Times New Roman" w:hAnsi="Calibri" w:cs="Times New Roman"/>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jk.go.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nkmuamalat.co.i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nisyariah.co.i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3815</Words>
  <Characters>21746</Characters>
  <Application>Microsoft Office Word</Application>
  <DocSecurity>0</DocSecurity>
  <Lines>181</Lines>
  <Paragraphs>51</Paragraphs>
  <ScaleCrop>false</ScaleCrop>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HP2</cp:lastModifiedBy>
  <cp:revision>3</cp:revision>
  <dcterms:created xsi:type="dcterms:W3CDTF">2018-05-22T07:24:00Z</dcterms:created>
  <dcterms:modified xsi:type="dcterms:W3CDTF">2018-08-27T01:44:00Z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